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FE3E7" w14:textId="77777777" w:rsidR="00746BAF" w:rsidRDefault="00746BAF" w:rsidP="00746BAF">
      <w:pPr>
        <w:ind w:firstLine="0"/>
        <w:jc w:val="center"/>
        <w:rPr>
          <w:rFonts w:eastAsia="Arial" w:cs="Arial"/>
          <w:b/>
          <w:bCs/>
          <w:sz w:val="20"/>
          <w:szCs w:val="20"/>
          <w:lang w:val="en-GB"/>
        </w:rPr>
      </w:pPr>
      <w:bookmarkStart w:id="0" w:name="TS3"/>
      <w:r w:rsidRPr="00036788">
        <w:rPr>
          <w:rFonts w:eastAsia="Arial" w:cs="Arial"/>
          <w:b/>
          <w:bCs/>
          <w:sz w:val="20"/>
          <w:szCs w:val="20"/>
          <w:lang w:val="en-GB"/>
        </w:rPr>
        <w:t>TECHNICAL SPECIFICATION</w:t>
      </w:r>
    </w:p>
    <w:p w14:paraId="299CFC43" w14:textId="77777777" w:rsidR="00BD3AC5" w:rsidRPr="00602A34" w:rsidRDefault="00BD3AC5" w:rsidP="00BD3AC5">
      <w:pPr>
        <w:pStyle w:val="ListParagraph"/>
        <w:tabs>
          <w:tab w:val="left" w:pos="284"/>
        </w:tabs>
        <w:ind w:left="0" w:firstLine="0"/>
        <w:contextualSpacing w:val="0"/>
        <w:jc w:val="center"/>
        <w:rPr>
          <w:rFonts w:cs="Arial"/>
          <w:b/>
          <w:bCs/>
          <w:sz w:val="20"/>
          <w:szCs w:val="20"/>
        </w:rPr>
      </w:pPr>
    </w:p>
    <w:p w14:paraId="06865AAE" w14:textId="1BD96160" w:rsidR="00BD3AC5" w:rsidRPr="00DC3065" w:rsidRDefault="00DC3065" w:rsidP="00DC3065">
      <w:pPr>
        <w:numPr>
          <w:ilvl w:val="0"/>
          <w:numId w:val="3"/>
        </w:numPr>
        <w:pBdr>
          <w:top w:val="single" w:sz="8" w:space="1" w:color="auto"/>
          <w:bottom w:val="single" w:sz="8" w:space="1" w:color="auto"/>
        </w:pBdr>
        <w:shd w:val="clear" w:color="auto" w:fill="D9D9D9"/>
        <w:tabs>
          <w:tab w:val="left" w:pos="360"/>
        </w:tabs>
        <w:ind w:hanging="720"/>
        <w:rPr>
          <w:rFonts w:eastAsia="Arial" w:cs="Arial"/>
          <w:b/>
          <w:bCs/>
          <w:sz w:val="20"/>
          <w:szCs w:val="20"/>
          <w:lang w:val="en-GB"/>
        </w:rPr>
      </w:pPr>
      <w:r w:rsidRPr="00036788">
        <w:rPr>
          <w:rFonts w:eastAsia="Arial" w:cs="Arial"/>
          <w:b/>
          <w:bCs/>
          <w:sz w:val="20"/>
          <w:szCs w:val="20"/>
          <w:lang w:val="en-GB"/>
        </w:rPr>
        <w:t>DEFINITIONS AND ABBREVIATIONS</w:t>
      </w:r>
    </w:p>
    <w:p w14:paraId="2401A116" w14:textId="0B158B1E" w:rsidR="009B34CF" w:rsidRPr="00036788" w:rsidRDefault="009B34CF" w:rsidP="0022562A">
      <w:pPr>
        <w:numPr>
          <w:ilvl w:val="1"/>
          <w:numId w:val="1"/>
        </w:numPr>
        <w:tabs>
          <w:tab w:val="left" w:pos="567"/>
        </w:tabs>
        <w:ind w:left="0" w:firstLine="0"/>
        <w:jc w:val="both"/>
        <w:rPr>
          <w:rFonts w:eastAsia="Arial" w:cs="Arial"/>
          <w:sz w:val="20"/>
          <w:szCs w:val="20"/>
          <w:lang w:val="en-GB"/>
        </w:rPr>
      </w:pPr>
      <w:r w:rsidRPr="00AC5CAF">
        <w:rPr>
          <w:rFonts w:eastAsia="Arial" w:cs="Arial"/>
          <w:sz w:val="20"/>
          <w:szCs w:val="20"/>
          <w:lang w:val="en-GB"/>
        </w:rPr>
        <w:t>“</w:t>
      </w:r>
      <w:r w:rsidRPr="00AC5CAF">
        <w:rPr>
          <w:rFonts w:eastAsia="Arial" w:cs="Arial"/>
          <w:b/>
          <w:bCs/>
          <w:sz w:val="20"/>
          <w:szCs w:val="20"/>
          <w:lang w:val="en-GB"/>
        </w:rPr>
        <w:t>Buyer</w:t>
      </w:r>
      <w:r w:rsidRPr="00036788">
        <w:rPr>
          <w:rFonts w:eastAsia="Arial" w:cs="Arial"/>
          <w:sz w:val="20"/>
          <w:szCs w:val="20"/>
          <w:lang w:val="en-GB"/>
        </w:rPr>
        <w:t>” shall mean Vilniaus kogeneracinė jėgainė UAB.</w:t>
      </w:r>
    </w:p>
    <w:p w14:paraId="770E31C7" w14:textId="77777777" w:rsidR="002C2DEF" w:rsidRPr="00036788" w:rsidRDefault="002C2DEF" w:rsidP="0022562A">
      <w:pPr>
        <w:numPr>
          <w:ilvl w:val="1"/>
          <w:numId w:val="1"/>
        </w:numPr>
        <w:tabs>
          <w:tab w:val="left" w:pos="567"/>
        </w:tabs>
        <w:ind w:left="0" w:firstLine="0"/>
        <w:jc w:val="both"/>
        <w:rPr>
          <w:rFonts w:eastAsia="Arial" w:cs="Arial"/>
          <w:sz w:val="20"/>
          <w:szCs w:val="20"/>
          <w:lang w:val="en-GB"/>
        </w:rPr>
      </w:pPr>
      <w:r w:rsidRPr="00036788">
        <w:rPr>
          <w:rFonts w:eastAsia="Arial" w:cs="Arial"/>
          <w:sz w:val="20"/>
          <w:szCs w:val="20"/>
          <w:lang w:val="en-GB"/>
        </w:rPr>
        <w:t>“</w:t>
      </w:r>
      <w:r w:rsidRPr="00036788">
        <w:rPr>
          <w:rFonts w:eastAsia="Arial" w:cs="Arial"/>
          <w:b/>
          <w:bCs/>
          <w:sz w:val="20"/>
          <w:szCs w:val="20"/>
          <w:lang w:val="en-GB"/>
        </w:rPr>
        <w:t>Supplier</w:t>
      </w:r>
      <w:r w:rsidRPr="00036788">
        <w:rPr>
          <w:rFonts w:eastAsia="Arial" w:cs="Arial"/>
          <w:sz w:val="20"/>
          <w:szCs w:val="20"/>
          <w:lang w:val="en-GB"/>
        </w:rPr>
        <w:t>” shall</w:t>
      </w:r>
      <w:r w:rsidRPr="00036788">
        <w:rPr>
          <w:rFonts w:eastAsia="Arial" w:cs="Arial"/>
          <w:b/>
          <w:bCs/>
          <w:sz w:val="20"/>
          <w:szCs w:val="20"/>
          <w:lang w:val="en-GB"/>
        </w:rPr>
        <w:t xml:space="preserve"> </w:t>
      </w:r>
      <w:r w:rsidRPr="00036788">
        <w:rPr>
          <w:rFonts w:eastAsia="Arial" w:cs="Arial"/>
          <w:sz w:val="20"/>
          <w:szCs w:val="20"/>
          <w:lang w:val="en-GB"/>
        </w:rPr>
        <w:t>mean an economic operator, i.e. a natural person, a private legal person, a public legal person, other organisations and their subdivisions, or a group of such persons with whom the Purchaser concludes a Contract.</w:t>
      </w:r>
    </w:p>
    <w:p w14:paraId="34E4B3BD" w14:textId="77777777" w:rsidR="009B7C92" w:rsidRPr="00036788" w:rsidRDefault="009B7C92" w:rsidP="0022562A">
      <w:pPr>
        <w:numPr>
          <w:ilvl w:val="1"/>
          <w:numId w:val="1"/>
        </w:numPr>
        <w:tabs>
          <w:tab w:val="left" w:pos="567"/>
        </w:tabs>
        <w:ind w:left="0" w:firstLine="0"/>
        <w:jc w:val="both"/>
        <w:rPr>
          <w:rFonts w:eastAsia="Arial" w:cs="Arial"/>
          <w:sz w:val="20"/>
          <w:szCs w:val="20"/>
          <w:lang w:val="en-GB"/>
        </w:rPr>
      </w:pPr>
      <w:r w:rsidRPr="00036788">
        <w:rPr>
          <w:rFonts w:eastAsia="Arial" w:cs="Arial"/>
          <w:sz w:val="20"/>
          <w:szCs w:val="20"/>
          <w:lang w:val="en-GB"/>
        </w:rPr>
        <w:t>“</w:t>
      </w:r>
      <w:r w:rsidRPr="00036788">
        <w:rPr>
          <w:rFonts w:eastAsia="Arial" w:cs="Arial"/>
          <w:b/>
          <w:bCs/>
          <w:sz w:val="20"/>
          <w:szCs w:val="20"/>
          <w:lang w:val="en-GB"/>
        </w:rPr>
        <w:t>Contract</w:t>
      </w:r>
      <w:r w:rsidRPr="00036788">
        <w:rPr>
          <w:rFonts w:eastAsia="Arial" w:cs="Arial"/>
          <w:sz w:val="20"/>
          <w:szCs w:val="20"/>
          <w:lang w:val="en-GB"/>
        </w:rPr>
        <w:t>” shall mean the Contract concluded between the Supplier and the Purchaser in respect of the object of the Procurement.</w:t>
      </w:r>
    </w:p>
    <w:p w14:paraId="09ACB319" w14:textId="6CF80F4C" w:rsidR="00BD3AC5" w:rsidRPr="00602A34" w:rsidRDefault="00953AC8" w:rsidP="0022562A">
      <w:pPr>
        <w:pStyle w:val="ListParagraph"/>
        <w:numPr>
          <w:ilvl w:val="1"/>
          <w:numId w:val="1"/>
        </w:numPr>
        <w:tabs>
          <w:tab w:val="left" w:pos="567"/>
        </w:tabs>
        <w:ind w:left="0" w:firstLine="0"/>
        <w:contextualSpacing w:val="0"/>
        <w:jc w:val="both"/>
        <w:rPr>
          <w:rFonts w:eastAsia="Arial" w:cs="Arial"/>
          <w:sz w:val="20"/>
          <w:szCs w:val="20"/>
        </w:rPr>
      </w:pPr>
      <w:r w:rsidRPr="00036788">
        <w:rPr>
          <w:rFonts w:eastAsia="Arial" w:cs="Arial"/>
          <w:sz w:val="20"/>
          <w:szCs w:val="20"/>
          <w:lang w:val="en-GB"/>
        </w:rPr>
        <w:t>“</w:t>
      </w:r>
      <w:r w:rsidRPr="00EF6566">
        <w:rPr>
          <w:rFonts w:eastAsia="Arial" w:cs="Arial"/>
          <w:b/>
          <w:bCs/>
          <w:sz w:val="20"/>
          <w:szCs w:val="20"/>
          <w:lang w:val="en-GB"/>
        </w:rPr>
        <w:t>Goods</w:t>
      </w:r>
      <w:r w:rsidRPr="00036788">
        <w:rPr>
          <w:rFonts w:eastAsia="Arial" w:cs="Arial"/>
          <w:sz w:val="20"/>
          <w:szCs w:val="20"/>
          <w:lang w:val="en-GB"/>
        </w:rPr>
        <w:t>” shall mean</w:t>
      </w:r>
      <w:r w:rsidR="00BD3AC5" w:rsidRPr="00602A34">
        <w:rPr>
          <w:rFonts w:eastAsia="Arial" w:cs="Arial"/>
          <w:sz w:val="20"/>
          <w:szCs w:val="20"/>
        </w:rPr>
        <w:t xml:space="preserve"> </w:t>
      </w:r>
      <w:r w:rsidR="003A5242" w:rsidRPr="003A5242">
        <w:rPr>
          <w:rFonts w:eastAsia="Arial" w:cs="Arial"/>
          <w:sz w:val="20"/>
          <w:szCs w:val="20"/>
          <w:lang w:val="en-GB"/>
        </w:rPr>
        <w:t>grates for a waste boiler.</w:t>
      </w:r>
    </w:p>
    <w:p w14:paraId="5F865EFA" w14:textId="77777777" w:rsidR="00045492" w:rsidRDefault="00045492" w:rsidP="0022562A">
      <w:pPr>
        <w:numPr>
          <w:ilvl w:val="1"/>
          <w:numId w:val="1"/>
        </w:numPr>
        <w:tabs>
          <w:tab w:val="left" w:pos="540"/>
          <w:tab w:val="left" w:pos="567"/>
        </w:tabs>
        <w:ind w:left="0" w:firstLine="0"/>
        <w:jc w:val="both"/>
        <w:rPr>
          <w:rFonts w:eastAsia="Calibri" w:cs="Arial"/>
          <w:sz w:val="20"/>
          <w:szCs w:val="20"/>
          <w:lang w:val="en-GB"/>
        </w:rPr>
      </w:pPr>
      <w:r w:rsidRPr="00036788">
        <w:rPr>
          <w:rFonts w:eastAsia="Arial" w:cs="Arial"/>
          <w:sz w:val="20"/>
          <w:szCs w:val="20"/>
          <w:lang w:val="en-GB"/>
        </w:rPr>
        <w:t>“</w:t>
      </w:r>
      <w:r w:rsidRPr="00036788">
        <w:rPr>
          <w:rFonts w:eastAsia="Arial" w:cs="Arial"/>
          <w:b/>
          <w:bCs/>
          <w:sz w:val="20"/>
          <w:szCs w:val="20"/>
          <w:lang w:val="en-GB"/>
        </w:rPr>
        <w:t>Order</w:t>
      </w:r>
      <w:r w:rsidRPr="00036788">
        <w:rPr>
          <w:rFonts w:eastAsia="Arial" w:cs="Arial"/>
          <w:sz w:val="20"/>
          <w:szCs w:val="20"/>
          <w:lang w:val="en-GB"/>
        </w:rPr>
        <w:t>” shall mean a</w:t>
      </w:r>
      <w:bookmarkStart w:id="1" w:name="_Hlk35513211"/>
      <w:r w:rsidRPr="00036788">
        <w:rPr>
          <w:rFonts w:eastAsia="Arial" w:cs="Arial"/>
          <w:sz w:val="20"/>
          <w:szCs w:val="20"/>
          <w:lang w:val="en-GB"/>
        </w:rPr>
        <w:t xml:space="preserve"> written document provided to the Supplier </w:t>
      </w:r>
      <w:proofErr w:type="gramStart"/>
      <w:r w:rsidRPr="00036788">
        <w:rPr>
          <w:rFonts w:eastAsia="Arial" w:cs="Arial"/>
          <w:sz w:val="20"/>
          <w:szCs w:val="20"/>
          <w:lang w:val="en-GB"/>
        </w:rPr>
        <w:t>on the basis of</w:t>
      </w:r>
      <w:proofErr w:type="gramEnd"/>
      <w:r w:rsidRPr="00036788">
        <w:rPr>
          <w:rFonts w:eastAsia="Arial" w:cs="Arial"/>
          <w:sz w:val="20"/>
          <w:szCs w:val="20"/>
          <w:lang w:val="en-GB"/>
        </w:rPr>
        <w:t xml:space="preserve"> the Contract by text message, e-mail and/or through the information system specified by the Purchaser, specifying the quantities of the Goods, the delivery addresses and the delivery date</w:t>
      </w:r>
      <w:bookmarkEnd w:id="1"/>
      <w:r w:rsidRPr="00036788">
        <w:rPr>
          <w:rFonts w:eastAsia="Arial" w:cs="Arial"/>
          <w:sz w:val="20"/>
          <w:szCs w:val="20"/>
          <w:lang w:val="en-GB"/>
        </w:rPr>
        <w:t>.</w:t>
      </w:r>
    </w:p>
    <w:p w14:paraId="045490D1" w14:textId="65728EA6" w:rsidR="00BD3AC5" w:rsidRPr="00FE242C" w:rsidRDefault="00FE242C" w:rsidP="0022562A">
      <w:pPr>
        <w:numPr>
          <w:ilvl w:val="1"/>
          <w:numId w:val="1"/>
        </w:numPr>
        <w:tabs>
          <w:tab w:val="left" w:pos="540"/>
          <w:tab w:val="left" w:pos="567"/>
        </w:tabs>
        <w:ind w:left="0" w:firstLine="0"/>
        <w:jc w:val="both"/>
        <w:rPr>
          <w:rFonts w:eastAsia="Calibri" w:cs="Arial"/>
          <w:sz w:val="20"/>
          <w:szCs w:val="20"/>
          <w:lang w:val="en-GB"/>
        </w:rPr>
      </w:pPr>
      <w:r w:rsidRPr="00F931E1">
        <w:rPr>
          <w:rFonts w:eastAsia="Calibri" w:cs="Arial"/>
          <w:bCs/>
          <w:sz w:val="20"/>
          <w:szCs w:val="20"/>
          <w:lang w:val="en-GB"/>
        </w:rPr>
        <w:t>“</w:t>
      </w:r>
      <w:r w:rsidRPr="00F931E1">
        <w:rPr>
          <w:rFonts w:eastAsia="Calibri" w:cs="Arial"/>
          <w:b/>
          <w:sz w:val="20"/>
          <w:szCs w:val="20"/>
          <w:lang w:val="en-GB"/>
        </w:rPr>
        <w:t>Related Goods</w:t>
      </w:r>
      <w:r w:rsidRPr="00F931E1">
        <w:rPr>
          <w:rFonts w:eastAsia="Arial" w:cs="Arial"/>
          <w:sz w:val="20"/>
          <w:szCs w:val="20"/>
          <w:lang w:val="en-GB"/>
        </w:rPr>
        <w:t>” shall mean the g</w:t>
      </w:r>
      <w:r w:rsidRPr="00F931E1">
        <w:rPr>
          <w:rFonts w:eastAsia="Calibri" w:cs="Arial"/>
          <w:sz w:val="20"/>
          <w:szCs w:val="20"/>
          <w:lang w:val="en-GB"/>
        </w:rPr>
        <w:t xml:space="preserve">oods which are not specified in the Technical Specification, but which </w:t>
      </w:r>
      <w:r w:rsidRPr="00345B1A">
        <w:rPr>
          <w:rFonts w:eastAsia="Calibri" w:cs="Arial"/>
          <w:sz w:val="20"/>
          <w:szCs w:val="20"/>
          <w:lang w:val="en-GB"/>
        </w:rPr>
        <w:t>are related to the object of the Procurement, whether technically or by virtue of their intended use. The total value of such related goods may not exceed 10% of the initial Contract value.</w:t>
      </w:r>
    </w:p>
    <w:p w14:paraId="3B4464FD" w14:textId="77777777" w:rsidR="00BD3AC5" w:rsidRPr="00602A34" w:rsidRDefault="00BD3AC5" w:rsidP="00BD3AC5">
      <w:pPr>
        <w:tabs>
          <w:tab w:val="left" w:pos="0"/>
          <w:tab w:val="left" w:pos="567"/>
          <w:tab w:val="left" w:pos="709"/>
        </w:tabs>
        <w:ind w:firstLine="0"/>
        <w:jc w:val="both"/>
        <w:rPr>
          <w:rFonts w:cs="Arial"/>
          <w:i/>
          <w:sz w:val="20"/>
          <w:szCs w:val="20"/>
        </w:rPr>
      </w:pPr>
    </w:p>
    <w:p w14:paraId="49E30731" w14:textId="6495C033" w:rsidR="00BD3AC5" w:rsidRPr="00F95BF5" w:rsidRDefault="00F95BF5" w:rsidP="00F95BF5">
      <w:pPr>
        <w:numPr>
          <w:ilvl w:val="0"/>
          <w:numId w:val="3"/>
        </w:numPr>
        <w:pBdr>
          <w:top w:val="single" w:sz="8" w:space="1" w:color="auto"/>
          <w:bottom w:val="single" w:sz="8"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OBJECT OF THE PROCUREMENT</w:t>
      </w:r>
    </w:p>
    <w:bookmarkStart w:id="2" w:name="_Hlk35513646"/>
    <w:bookmarkStart w:id="3" w:name="_Hlk34729843"/>
    <w:p w14:paraId="2597AF01" w14:textId="3D80B030" w:rsidR="00BD3AC5" w:rsidRPr="00602A34" w:rsidRDefault="009B701E" w:rsidP="00BD3AC5">
      <w:pPr>
        <w:pStyle w:val="ListParagraph"/>
        <w:numPr>
          <w:ilvl w:val="1"/>
          <w:numId w:val="3"/>
        </w:numPr>
        <w:tabs>
          <w:tab w:val="left" w:pos="540"/>
          <w:tab w:val="left" w:pos="720"/>
        </w:tabs>
        <w:ind w:left="0" w:firstLine="0"/>
        <w:jc w:val="both"/>
        <w:rPr>
          <w:rFonts w:eastAsia="Arial" w:cs="Arial"/>
          <w:sz w:val="20"/>
          <w:szCs w:val="20"/>
        </w:rPr>
      </w:pPr>
      <w:sdt>
        <w:sdtPr>
          <w:rPr>
            <w:rFonts w:eastAsia="Arial" w:cs="Arial"/>
            <w:sz w:val="20"/>
            <w:szCs w:val="20"/>
            <w:lang w:val="en-GB"/>
          </w:rPr>
          <w:id w:val="90825446"/>
          <w:placeholder>
            <w:docPart w:val="500419569D5A4A03A3FA0F4EE95DB830"/>
          </w:placeholder>
          <w:text/>
        </w:sdtPr>
        <w:sdtEndPr/>
        <w:sdtContent>
          <w:r w:rsidR="003A5242">
            <w:rPr>
              <w:rFonts w:eastAsia="Arial" w:cs="Arial"/>
              <w:sz w:val="20"/>
              <w:szCs w:val="20"/>
              <w:lang w:val="en-GB"/>
            </w:rPr>
            <w:t>G</w:t>
          </w:r>
          <w:r w:rsidR="003A5242" w:rsidRPr="003A5242">
            <w:rPr>
              <w:rFonts w:eastAsia="Arial" w:cs="Arial"/>
              <w:sz w:val="20"/>
              <w:szCs w:val="20"/>
              <w:lang w:val="en-GB"/>
            </w:rPr>
            <w:t>rates for a waste boiler</w:t>
          </w:r>
        </w:sdtContent>
      </w:sdt>
      <w:bookmarkEnd w:id="2"/>
    </w:p>
    <w:bookmarkEnd w:id="3"/>
    <w:p w14:paraId="472188CA" w14:textId="77777777" w:rsidR="00BD3AC5" w:rsidRPr="00602A34" w:rsidRDefault="00BD3AC5" w:rsidP="00BD3AC5">
      <w:pPr>
        <w:ind w:firstLine="0"/>
        <w:jc w:val="both"/>
        <w:rPr>
          <w:rFonts w:cs="Arial"/>
          <w:sz w:val="20"/>
          <w:szCs w:val="20"/>
        </w:rPr>
      </w:pPr>
    </w:p>
    <w:p w14:paraId="6C897589" w14:textId="77FCEC64" w:rsidR="00BD3AC5" w:rsidRPr="003A097D" w:rsidRDefault="003A097D" w:rsidP="003A097D">
      <w:pPr>
        <w:numPr>
          <w:ilvl w:val="0"/>
          <w:numId w:val="3"/>
        </w:numPr>
        <w:pBdr>
          <w:top w:val="single" w:sz="8" w:space="1" w:color="auto"/>
          <w:bottom w:val="single" w:sz="8"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SCOPE OF THE OBJECT OF THE PROCUREMENT</w:t>
      </w:r>
    </w:p>
    <w:p w14:paraId="57FEA33D" w14:textId="62D4C213" w:rsidR="001D5118" w:rsidRPr="00036788" w:rsidRDefault="001D5118" w:rsidP="001D5118">
      <w:pPr>
        <w:numPr>
          <w:ilvl w:val="1"/>
          <w:numId w:val="3"/>
        </w:numPr>
        <w:tabs>
          <w:tab w:val="left" w:pos="540"/>
        </w:tabs>
        <w:ind w:left="0" w:firstLine="0"/>
        <w:contextualSpacing/>
        <w:jc w:val="both"/>
        <w:rPr>
          <w:rFonts w:eastAsia="Calibri" w:cs="Arial"/>
          <w:i/>
          <w:sz w:val="20"/>
          <w:szCs w:val="20"/>
          <w:lang w:val="en-GB"/>
        </w:rPr>
      </w:pPr>
      <w:r w:rsidRPr="00036788">
        <w:rPr>
          <w:rFonts w:eastAsia="Calibri" w:cs="Arial"/>
          <w:sz w:val="20"/>
          <w:szCs w:val="20"/>
          <w:lang w:val="en-GB"/>
        </w:rPr>
        <w:t xml:space="preserve">The </w:t>
      </w:r>
      <w:r w:rsidRPr="00533CB0">
        <w:rPr>
          <w:rFonts w:eastAsia="Calibri" w:cs="Arial"/>
          <w:sz w:val="20"/>
          <w:szCs w:val="20"/>
          <w:lang w:val="en-GB"/>
        </w:rPr>
        <w:t>preliminary</w:t>
      </w:r>
      <w:r w:rsidRPr="00036788">
        <w:rPr>
          <w:rFonts w:eastAsia="Calibri" w:cs="Arial"/>
          <w:sz w:val="20"/>
          <w:szCs w:val="20"/>
          <w:lang w:val="en-GB"/>
        </w:rPr>
        <w:t xml:space="preserve"> quantities of the Goods shall be set out in Annex 1 to the Technical Specification </w:t>
      </w:r>
    </w:p>
    <w:p w14:paraId="7C2837AC" w14:textId="0C19C78E" w:rsidR="00BD3AC5" w:rsidRPr="008746BC" w:rsidRDefault="0063622D" w:rsidP="0063622D">
      <w:pPr>
        <w:pStyle w:val="ListParagraph"/>
        <w:numPr>
          <w:ilvl w:val="1"/>
          <w:numId w:val="3"/>
        </w:numPr>
        <w:tabs>
          <w:tab w:val="left" w:pos="567"/>
        </w:tabs>
        <w:ind w:left="0" w:firstLine="0"/>
        <w:jc w:val="both"/>
        <w:rPr>
          <w:rFonts w:cs="Arial"/>
          <w:i/>
          <w:sz w:val="20"/>
          <w:szCs w:val="20"/>
          <w:lang w:val="en-GB"/>
        </w:rPr>
      </w:pPr>
      <w:r w:rsidRPr="008746BC">
        <w:rPr>
          <w:rFonts w:eastAsia="Times New Roman" w:cs="Arial"/>
          <w:sz w:val="20"/>
          <w:szCs w:val="20"/>
          <w:lang w:val="en-GB" w:eastAsia="lt-LT"/>
        </w:rPr>
        <w:t xml:space="preserve">The Buyer is not obligated to purchase the entire quantity of the specified Goods or any part thereof. The quantity of the </w:t>
      </w:r>
      <w:proofErr w:type="spellStart"/>
      <w:r w:rsidR="008746BC">
        <w:rPr>
          <w:rFonts w:eastAsia="Times New Roman" w:cs="Arial"/>
          <w:sz w:val="20"/>
          <w:szCs w:val="20"/>
          <w:lang w:val="en-GB" w:eastAsia="lt-LT"/>
        </w:rPr>
        <w:t>p</w:t>
      </w:r>
      <w:r w:rsidRPr="008746BC">
        <w:rPr>
          <w:rFonts w:eastAsia="Times New Roman" w:cs="Arial"/>
          <w:sz w:val="20"/>
          <w:szCs w:val="20"/>
          <w:lang w:val="en-GB" w:eastAsia="lt-LT"/>
        </w:rPr>
        <w:t>pecified</w:t>
      </w:r>
      <w:proofErr w:type="spellEnd"/>
      <w:r w:rsidRPr="008746BC">
        <w:rPr>
          <w:rFonts w:eastAsia="Times New Roman" w:cs="Arial"/>
          <w:sz w:val="20"/>
          <w:szCs w:val="20"/>
          <w:lang w:val="en-GB" w:eastAsia="lt-LT"/>
        </w:rPr>
        <w:t xml:space="preserve"> Goods may be adjusted, provided that the total value of the Contract is not exceeded.</w:t>
      </w:r>
    </w:p>
    <w:p w14:paraId="2DECCBE1" w14:textId="77777777" w:rsidR="00BD3AC5" w:rsidRPr="001104F4" w:rsidRDefault="00BD3AC5" w:rsidP="00BD3AC5">
      <w:pPr>
        <w:pStyle w:val="ListParagraph"/>
        <w:numPr>
          <w:ilvl w:val="1"/>
          <w:numId w:val="4"/>
        </w:numPr>
        <w:tabs>
          <w:tab w:val="left" w:pos="540"/>
        </w:tabs>
        <w:jc w:val="both"/>
        <w:rPr>
          <w:rFonts w:cs="Arial"/>
          <w:vanish/>
          <w:sz w:val="20"/>
          <w:szCs w:val="20"/>
        </w:rPr>
      </w:pPr>
    </w:p>
    <w:p w14:paraId="70563D18" w14:textId="77777777" w:rsidR="00BD3AC5" w:rsidRPr="001104F4" w:rsidRDefault="00BD3AC5" w:rsidP="00BD3AC5">
      <w:pPr>
        <w:pStyle w:val="ListParagraph"/>
        <w:numPr>
          <w:ilvl w:val="1"/>
          <w:numId w:val="4"/>
        </w:numPr>
        <w:tabs>
          <w:tab w:val="left" w:pos="540"/>
        </w:tabs>
        <w:jc w:val="both"/>
        <w:rPr>
          <w:rFonts w:cs="Arial"/>
          <w:vanish/>
          <w:sz w:val="20"/>
          <w:szCs w:val="20"/>
        </w:rPr>
      </w:pPr>
    </w:p>
    <w:p w14:paraId="3772B110" w14:textId="77777777" w:rsidR="00BD3AC5" w:rsidRPr="007121FE" w:rsidRDefault="00BD3AC5" w:rsidP="00BD3AC5">
      <w:pPr>
        <w:pStyle w:val="ListParagraph"/>
        <w:tabs>
          <w:tab w:val="left" w:pos="540"/>
        </w:tabs>
        <w:ind w:left="0" w:firstLine="0"/>
        <w:jc w:val="both"/>
        <w:rPr>
          <w:rFonts w:eastAsia="Arial" w:cs="Arial"/>
          <w:i/>
          <w:iCs/>
          <w:sz w:val="20"/>
          <w:szCs w:val="20"/>
        </w:rPr>
      </w:pPr>
    </w:p>
    <w:p w14:paraId="45FF89A8" w14:textId="71C62A90" w:rsidR="00BD3AC5" w:rsidRPr="008746BC" w:rsidRDefault="008746BC" w:rsidP="008746BC">
      <w:pPr>
        <w:numPr>
          <w:ilvl w:val="0"/>
          <w:numId w:val="3"/>
        </w:numPr>
        <w:pBdr>
          <w:top w:val="single" w:sz="4" w:space="1" w:color="auto"/>
          <w:bottom w:val="single" w:sz="4"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PLACE OF PERFORMANCE OF THE CONTRACTUAL OBLIGATIONS</w:t>
      </w:r>
    </w:p>
    <w:p w14:paraId="36DD48AA" w14:textId="77777777" w:rsidR="003341D4" w:rsidRPr="00E30D24" w:rsidRDefault="003341D4" w:rsidP="003341D4">
      <w:pPr>
        <w:pStyle w:val="ListParagraph"/>
        <w:numPr>
          <w:ilvl w:val="1"/>
          <w:numId w:val="3"/>
        </w:numPr>
        <w:tabs>
          <w:tab w:val="left" w:pos="540"/>
        </w:tabs>
        <w:ind w:left="0" w:firstLine="0"/>
        <w:jc w:val="both"/>
        <w:rPr>
          <w:rFonts w:eastAsia="Arial" w:cs="Arial"/>
          <w:i/>
          <w:iCs/>
          <w:color w:val="7F7F7F"/>
          <w:sz w:val="20"/>
          <w:szCs w:val="20"/>
        </w:rPr>
      </w:pPr>
      <w:r w:rsidRPr="00036788">
        <w:rPr>
          <w:rFonts w:eastAsia="Calibri" w:cs="Arial"/>
          <w:bCs/>
          <w:iCs/>
          <w:sz w:val="20"/>
          <w:szCs w:val="20"/>
          <w:lang w:val="en-GB"/>
        </w:rPr>
        <w:t xml:space="preserve">The Goods shall have to be delivered to the following </w:t>
      </w:r>
      <w:proofErr w:type="gramStart"/>
      <w:r w:rsidRPr="00036788">
        <w:rPr>
          <w:rFonts w:eastAsia="Calibri" w:cs="Arial"/>
          <w:bCs/>
          <w:iCs/>
          <w:sz w:val="20"/>
          <w:szCs w:val="20"/>
          <w:lang w:val="en-GB"/>
        </w:rPr>
        <w:t>address:</w:t>
      </w:r>
      <w:bookmarkStart w:id="4" w:name="_Hlk35516371"/>
      <w:r w:rsidRPr="006B2E2C">
        <w:rPr>
          <w:rFonts w:cs="Arial"/>
          <w:bCs/>
          <w:sz w:val="20"/>
          <w:szCs w:val="20"/>
        </w:rPr>
        <w:t>.</w:t>
      </w:r>
      <w:proofErr w:type="gramEnd"/>
      <w:r w:rsidRPr="006B2E2C">
        <w:rPr>
          <w:rFonts w:cs="Arial"/>
          <w:bCs/>
          <w:i/>
          <w:sz w:val="20"/>
          <w:szCs w:val="20"/>
        </w:rPr>
        <w:t xml:space="preserve"> </w:t>
      </w:r>
      <w:bookmarkEnd w:id="4"/>
      <w:proofErr w:type="spellStart"/>
      <w:r w:rsidRPr="00E30D24">
        <w:rPr>
          <w:rFonts w:cs="Arial"/>
          <w:color w:val="000000"/>
          <w:sz w:val="20"/>
          <w:szCs w:val="20"/>
          <w:lang w:eastAsia="lt-LT"/>
        </w:rPr>
        <w:t>Paneriškių</w:t>
      </w:r>
      <w:proofErr w:type="spellEnd"/>
      <w:r w:rsidRPr="00E30D24">
        <w:rPr>
          <w:rFonts w:cs="Arial"/>
          <w:color w:val="000000"/>
          <w:sz w:val="20"/>
          <w:szCs w:val="20"/>
          <w:lang w:eastAsia="lt-LT"/>
        </w:rPr>
        <w:t xml:space="preserve"> g. 25, LT - 02300 Vilnius, Lithuania.</w:t>
      </w:r>
    </w:p>
    <w:p w14:paraId="6EE9BB5E" w14:textId="77777777" w:rsidR="00BD3AC5" w:rsidRPr="00E11DCB" w:rsidRDefault="00BD3AC5" w:rsidP="00BD3AC5">
      <w:pPr>
        <w:ind w:firstLine="0"/>
        <w:jc w:val="both"/>
        <w:rPr>
          <w:rFonts w:cs="Arial"/>
          <w:i/>
          <w:sz w:val="20"/>
          <w:szCs w:val="20"/>
        </w:rPr>
      </w:pPr>
    </w:p>
    <w:p w14:paraId="17C5EAD4" w14:textId="69837DC8" w:rsidR="00BD3AC5" w:rsidRPr="00E11DCB" w:rsidRDefault="009A5D5E" w:rsidP="00BD3AC5">
      <w:pPr>
        <w:pStyle w:val="ListParagraph"/>
        <w:numPr>
          <w:ilvl w:val="0"/>
          <w:numId w:val="3"/>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036788">
        <w:rPr>
          <w:rFonts w:eastAsia="Arial" w:cs="Arial"/>
          <w:b/>
          <w:bCs/>
          <w:sz w:val="20"/>
          <w:szCs w:val="20"/>
          <w:lang w:val="en-GB"/>
        </w:rPr>
        <w:t>REQUIREMENTS FOR THE OBJECT OF THE PROCUREMENT</w:t>
      </w:r>
    </w:p>
    <w:p w14:paraId="1ECE8D3A" w14:textId="56C19246" w:rsidR="00BD3AC5" w:rsidRPr="00000FBF" w:rsidRDefault="00FB0892" w:rsidP="00BD3AC5">
      <w:pPr>
        <w:pStyle w:val="ListParagraph"/>
        <w:numPr>
          <w:ilvl w:val="1"/>
          <w:numId w:val="3"/>
        </w:numPr>
        <w:tabs>
          <w:tab w:val="left" w:pos="567"/>
        </w:tabs>
        <w:ind w:left="0" w:firstLine="0"/>
        <w:jc w:val="both"/>
        <w:rPr>
          <w:rFonts w:eastAsia="Arial" w:cs="Arial"/>
          <w:sz w:val="20"/>
          <w:szCs w:val="20"/>
          <w:lang w:val="en-GB"/>
        </w:rPr>
      </w:pPr>
      <w:r w:rsidRPr="00000FBF">
        <w:rPr>
          <w:rFonts w:eastAsia="Arial" w:cs="Arial"/>
          <w:sz w:val="20"/>
          <w:szCs w:val="20"/>
          <w:lang w:val="en-GB"/>
        </w:rPr>
        <w:t>The grate bars shall be manufactured by casting.</w:t>
      </w:r>
    </w:p>
    <w:p w14:paraId="30E9A471" w14:textId="4D787AE5" w:rsidR="00FB0892" w:rsidRDefault="00000FBF" w:rsidP="00BD3AC5">
      <w:pPr>
        <w:pStyle w:val="ListParagraph"/>
        <w:numPr>
          <w:ilvl w:val="1"/>
          <w:numId w:val="3"/>
        </w:numPr>
        <w:tabs>
          <w:tab w:val="left" w:pos="567"/>
        </w:tabs>
        <w:ind w:left="0" w:firstLine="0"/>
        <w:jc w:val="both"/>
        <w:rPr>
          <w:rFonts w:eastAsia="Arial" w:cs="Arial"/>
          <w:sz w:val="20"/>
          <w:szCs w:val="20"/>
          <w:lang w:val="en-GB"/>
        </w:rPr>
      </w:pPr>
      <w:r w:rsidRPr="00000FBF">
        <w:rPr>
          <w:rFonts w:eastAsia="Arial" w:cs="Arial"/>
          <w:sz w:val="20"/>
          <w:szCs w:val="20"/>
          <w:lang w:val="en-GB"/>
        </w:rPr>
        <w:t>Detailed technical parameters of the grate bars are provided in Annexes No. 2–30 of the Technical Specification.</w:t>
      </w:r>
    </w:p>
    <w:p w14:paraId="01272879" w14:textId="618EC70B" w:rsidR="00BD3AC5" w:rsidRPr="00D65CE0" w:rsidRDefault="00226712" w:rsidP="00D65CE0">
      <w:pPr>
        <w:pStyle w:val="ListParagraph"/>
        <w:numPr>
          <w:ilvl w:val="1"/>
          <w:numId w:val="3"/>
        </w:numPr>
        <w:tabs>
          <w:tab w:val="left" w:pos="567"/>
        </w:tabs>
        <w:ind w:left="0" w:firstLine="0"/>
        <w:jc w:val="both"/>
        <w:rPr>
          <w:rFonts w:eastAsia="Arial" w:cs="Arial"/>
          <w:sz w:val="20"/>
          <w:szCs w:val="20"/>
          <w:lang w:val="en-GB"/>
        </w:rPr>
      </w:pPr>
      <w:r w:rsidRPr="00D65CE0">
        <w:rPr>
          <w:rFonts w:eastAsia="Arial" w:cs="Arial"/>
          <w:sz w:val="20"/>
          <w:szCs w:val="20"/>
          <w:lang w:val="en-GB"/>
        </w:rPr>
        <w:t xml:space="preserve">The requirements for impurities in the grate </w:t>
      </w:r>
      <w:r w:rsidRPr="009B701E">
        <w:rPr>
          <w:rFonts w:eastAsia="Arial" w:cs="Arial"/>
          <w:color w:val="FF0000"/>
          <w:sz w:val="20"/>
          <w:szCs w:val="20"/>
          <w:lang w:val="en-GB"/>
        </w:rPr>
        <w:t>bar</w:t>
      </w:r>
      <w:r w:rsidR="00DD3B23" w:rsidRPr="009B701E">
        <w:rPr>
          <w:rFonts w:eastAsia="Arial" w:cs="Arial"/>
          <w:color w:val="FF0000"/>
          <w:sz w:val="20"/>
          <w:szCs w:val="20"/>
          <w:lang w:val="en-GB"/>
        </w:rPr>
        <w:t xml:space="preserve"> and middle wear plate upper parts</w:t>
      </w:r>
      <w:r w:rsidRPr="009B701E">
        <w:rPr>
          <w:rFonts w:eastAsia="Arial" w:cs="Arial"/>
          <w:color w:val="FF0000"/>
          <w:sz w:val="20"/>
          <w:szCs w:val="20"/>
          <w:lang w:val="en-GB"/>
        </w:rPr>
        <w:t xml:space="preserve"> alloy</w:t>
      </w:r>
      <w:r w:rsidR="00DD3B23" w:rsidRPr="009B701E">
        <w:rPr>
          <w:rFonts w:eastAsia="Arial" w:cs="Arial"/>
          <w:color w:val="FF0000"/>
          <w:sz w:val="20"/>
          <w:szCs w:val="20"/>
          <w:lang w:val="en-GB"/>
        </w:rPr>
        <w:t>s</w:t>
      </w:r>
      <w:r w:rsidRPr="009B701E">
        <w:rPr>
          <w:rFonts w:eastAsia="Arial" w:cs="Arial"/>
          <w:color w:val="FF0000"/>
          <w:sz w:val="20"/>
          <w:szCs w:val="20"/>
          <w:lang w:val="en-GB"/>
        </w:rPr>
        <w:t xml:space="preserve"> </w:t>
      </w:r>
      <w:r w:rsidRPr="00D65CE0">
        <w:rPr>
          <w:rFonts w:eastAsia="Arial" w:cs="Arial"/>
          <w:sz w:val="20"/>
          <w:szCs w:val="20"/>
          <w:lang w:val="en-GB"/>
        </w:rPr>
        <w:t>are specified in Table No. 1 of the Technical Specification.</w:t>
      </w:r>
    </w:p>
    <w:p w14:paraId="564862D4" w14:textId="5D4B2F56" w:rsidR="00BD3AC5" w:rsidRPr="00D65CE0" w:rsidRDefault="00D65CE0" w:rsidP="00BD3AC5">
      <w:pPr>
        <w:tabs>
          <w:tab w:val="left" w:pos="567"/>
        </w:tabs>
        <w:ind w:firstLine="0"/>
        <w:jc w:val="right"/>
        <w:rPr>
          <w:rFonts w:eastAsia="Arial" w:cs="Arial"/>
          <w:sz w:val="20"/>
          <w:szCs w:val="20"/>
        </w:rPr>
      </w:pPr>
      <w:proofErr w:type="spellStart"/>
      <w:r w:rsidRPr="00D65CE0">
        <w:rPr>
          <w:rFonts w:eastAsia="Arial" w:cs="Arial"/>
          <w:sz w:val="20"/>
          <w:szCs w:val="20"/>
        </w:rPr>
        <w:t>Table</w:t>
      </w:r>
      <w:proofErr w:type="spellEnd"/>
      <w:r w:rsidRPr="00D65CE0">
        <w:rPr>
          <w:rFonts w:eastAsia="Arial" w:cs="Arial"/>
          <w:sz w:val="20"/>
          <w:szCs w:val="20"/>
        </w:rPr>
        <w:t xml:space="preserve"> </w:t>
      </w:r>
      <w:proofErr w:type="spellStart"/>
      <w:r w:rsidRPr="00D65CE0">
        <w:rPr>
          <w:rFonts w:eastAsia="Arial" w:cs="Arial"/>
          <w:sz w:val="20"/>
          <w:szCs w:val="20"/>
        </w:rPr>
        <w:t>No</w:t>
      </w:r>
      <w:proofErr w:type="spellEnd"/>
      <w:r w:rsidRPr="00D65CE0">
        <w:rPr>
          <w:rFonts w:eastAsia="Arial" w:cs="Arial"/>
          <w:sz w:val="20"/>
          <w:szCs w:val="20"/>
        </w:rPr>
        <w:t>. 1</w:t>
      </w:r>
    </w:p>
    <w:tbl>
      <w:tblPr>
        <w:tblStyle w:val="TableGrid"/>
        <w:tblW w:w="0" w:type="auto"/>
        <w:tblLook w:val="04A0" w:firstRow="1" w:lastRow="0" w:firstColumn="1" w:lastColumn="0" w:noHBand="0" w:noVBand="1"/>
      </w:tblPr>
      <w:tblGrid>
        <w:gridCol w:w="1327"/>
        <w:gridCol w:w="745"/>
        <w:gridCol w:w="746"/>
        <w:gridCol w:w="746"/>
        <w:gridCol w:w="778"/>
        <w:gridCol w:w="778"/>
        <w:gridCol w:w="778"/>
        <w:gridCol w:w="746"/>
        <w:gridCol w:w="746"/>
        <w:gridCol w:w="746"/>
        <w:gridCol w:w="746"/>
        <w:gridCol w:w="746"/>
      </w:tblGrid>
      <w:tr w:rsidR="00BD3AC5" w:rsidRPr="002A62CB" w14:paraId="10854A5E" w14:textId="77777777" w:rsidTr="003979DC">
        <w:tc>
          <w:tcPr>
            <w:tcW w:w="802" w:type="dxa"/>
          </w:tcPr>
          <w:p w14:paraId="320433B0" w14:textId="21B9EC5C" w:rsidR="00BD3AC5" w:rsidRPr="002A62CB" w:rsidRDefault="0047153C" w:rsidP="003979DC">
            <w:pPr>
              <w:pStyle w:val="ListParagraph"/>
              <w:tabs>
                <w:tab w:val="left" w:pos="567"/>
              </w:tabs>
              <w:ind w:left="0" w:firstLine="0"/>
              <w:jc w:val="both"/>
              <w:rPr>
                <w:rFonts w:eastAsia="Arial" w:cs="Arial"/>
                <w:b/>
                <w:bCs/>
              </w:rPr>
            </w:pPr>
            <w:proofErr w:type="spellStart"/>
            <w:r>
              <w:rPr>
                <w:rFonts w:eastAsia="Arial" w:cs="Arial"/>
                <w:b/>
                <w:bCs/>
              </w:rPr>
              <w:t>C</w:t>
            </w:r>
            <w:r w:rsidRPr="0047153C">
              <w:rPr>
                <w:rFonts w:eastAsia="Arial" w:cs="Arial"/>
                <w:b/>
                <w:bCs/>
              </w:rPr>
              <w:t>omponent</w:t>
            </w:r>
            <w:proofErr w:type="spellEnd"/>
          </w:p>
        </w:tc>
        <w:tc>
          <w:tcPr>
            <w:tcW w:w="802" w:type="dxa"/>
          </w:tcPr>
          <w:p w14:paraId="663FAF9E" w14:textId="77777777" w:rsidR="00BD3AC5" w:rsidRPr="002A62CB" w:rsidRDefault="00BD3AC5" w:rsidP="003979DC">
            <w:pPr>
              <w:pStyle w:val="ListParagraph"/>
              <w:tabs>
                <w:tab w:val="left" w:pos="567"/>
              </w:tabs>
              <w:ind w:left="0" w:firstLine="0"/>
              <w:jc w:val="both"/>
              <w:rPr>
                <w:rFonts w:eastAsia="Arial" w:cs="Arial"/>
                <w:b/>
                <w:bCs/>
                <w:lang w:val="en-US"/>
              </w:rPr>
            </w:pPr>
            <w:r w:rsidRPr="002A62CB">
              <w:rPr>
                <w:rFonts w:eastAsia="Arial" w:cs="Arial"/>
                <w:b/>
                <w:bCs/>
                <w:lang w:val="en-US"/>
              </w:rPr>
              <w:t>C %</w:t>
            </w:r>
          </w:p>
        </w:tc>
        <w:tc>
          <w:tcPr>
            <w:tcW w:w="802" w:type="dxa"/>
          </w:tcPr>
          <w:p w14:paraId="34412195"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Si %</w:t>
            </w:r>
          </w:p>
        </w:tc>
        <w:tc>
          <w:tcPr>
            <w:tcW w:w="802" w:type="dxa"/>
          </w:tcPr>
          <w:p w14:paraId="41B21B29"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Mn %</w:t>
            </w:r>
          </w:p>
        </w:tc>
        <w:tc>
          <w:tcPr>
            <w:tcW w:w="802" w:type="dxa"/>
          </w:tcPr>
          <w:p w14:paraId="68C8B90D"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P %</w:t>
            </w:r>
          </w:p>
        </w:tc>
        <w:tc>
          <w:tcPr>
            <w:tcW w:w="802" w:type="dxa"/>
          </w:tcPr>
          <w:p w14:paraId="77701AA9"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S %</w:t>
            </w:r>
          </w:p>
        </w:tc>
        <w:tc>
          <w:tcPr>
            <w:tcW w:w="802" w:type="dxa"/>
          </w:tcPr>
          <w:p w14:paraId="22BBB7AA"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Cr %</w:t>
            </w:r>
          </w:p>
        </w:tc>
        <w:tc>
          <w:tcPr>
            <w:tcW w:w="802" w:type="dxa"/>
          </w:tcPr>
          <w:p w14:paraId="1681A863"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Mo %</w:t>
            </w:r>
          </w:p>
        </w:tc>
        <w:tc>
          <w:tcPr>
            <w:tcW w:w="803" w:type="dxa"/>
          </w:tcPr>
          <w:p w14:paraId="07259737"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Ni %</w:t>
            </w:r>
          </w:p>
        </w:tc>
        <w:tc>
          <w:tcPr>
            <w:tcW w:w="803" w:type="dxa"/>
          </w:tcPr>
          <w:p w14:paraId="4826C3C4"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Cu %</w:t>
            </w:r>
          </w:p>
        </w:tc>
        <w:tc>
          <w:tcPr>
            <w:tcW w:w="803" w:type="dxa"/>
          </w:tcPr>
          <w:p w14:paraId="1231052E"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Nb %</w:t>
            </w:r>
          </w:p>
        </w:tc>
        <w:tc>
          <w:tcPr>
            <w:tcW w:w="803" w:type="dxa"/>
          </w:tcPr>
          <w:p w14:paraId="7DA07A6B"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Ti %</w:t>
            </w:r>
          </w:p>
        </w:tc>
      </w:tr>
      <w:tr w:rsidR="00BD3AC5" w:rsidRPr="002A62CB" w14:paraId="687DF703" w14:textId="77777777" w:rsidTr="003979DC">
        <w:tc>
          <w:tcPr>
            <w:tcW w:w="802" w:type="dxa"/>
          </w:tcPr>
          <w:p w14:paraId="6482B669"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Min</w:t>
            </w:r>
          </w:p>
        </w:tc>
        <w:tc>
          <w:tcPr>
            <w:tcW w:w="802" w:type="dxa"/>
          </w:tcPr>
          <w:p w14:paraId="059CD82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1,20</w:t>
            </w:r>
          </w:p>
        </w:tc>
        <w:tc>
          <w:tcPr>
            <w:tcW w:w="802" w:type="dxa"/>
          </w:tcPr>
          <w:p w14:paraId="6D1DFDC0"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1,00</w:t>
            </w:r>
          </w:p>
        </w:tc>
        <w:tc>
          <w:tcPr>
            <w:tcW w:w="802" w:type="dxa"/>
          </w:tcPr>
          <w:p w14:paraId="329CB2ED"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0,50</w:t>
            </w:r>
          </w:p>
        </w:tc>
        <w:tc>
          <w:tcPr>
            <w:tcW w:w="802" w:type="dxa"/>
          </w:tcPr>
          <w:p w14:paraId="4088F175"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0,000</w:t>
            </w:r>
          </w:p>
        </w:tc>
        <w:tc>
          <w:tcPr>
            <w:tcW w:w="802" w:type="dxa"/>
          </w:tcPr>
          <w:p w14:paraId="60A3FAA8"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0,000</w:t>
            </w:r>
          </w:p>
        </w:tc>
        <w:tc>
          <w:tcPr>
            <w:tcW w:w="802" w:type="dxa"/>
          </w:tcPr>
          <w:p w14:paraId="0DD3E11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27,00</w:t>
            </w:r>
          </w:p>
        </w:tc>
        <w:tc>
          <w:tcPr>
            <w:tcW w:w="802" w:type="dxa"/>
          </w:tcPr>
          <w:p w14:paraId="146FE676"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23E8F6F0"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3B562643"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7306A058"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60423F29"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r>
      <w:tr w:rsidR="00BD3AC5" w:rsidRPr="002A62CB" w14:paraId="7B5BE378" w14:textId="77777777" w:rsidTr="003979DC">
        <w:tc>
          <w:tcPr>
            <w:tcW w:w="802" w:type="dxa"/>
          </w:tcPr>
          <w:p w14:paraId="437A163E" w14:textId="77777777" w:rsidR="00BD3AC5" w:rsidRPr="002A62CB" w:rsidRDefault="00BD3AC5" w:rsidP="003979DC">
            <w:pPr>
              <w:pStyle w:val="ListParagraph"/>
              <w:tabs>
                <w:tab w:val="left" w:pos="567"/>
              </w:tabs>
              <w:ind w:left="0" w:firstLine="0"/>
              <w:jc w:val="both"/>
              <w:rPr>
                <w:rFonts w:eastAsia="Arial" w:cs="Arial"/>
              </w:rPr>
            </w:pPr>
            <w:proofErr w:type="spellStart"/>
            <w:r w:rsidRPr="002A62CB">
              <w:rPr>
                <w:rFonts w:eastAsia="Arial" w:cs="Arial"/>
              </w:rPr>
              <w:t>Maks</w:t>
            </w:r>
            <w:proofErr w:type="spellEnd"/>
            <w:r w:rsidRPr="002A62CB">
              <w:rPr>
                <w:rFonts w:eastAsia="Arial" w:cs="Arial"/>
              </w:rPr>
              <w:t>.</w:t>
            </w:r>
          </w:p>
        </w:tc>
        <w:tc>
          <w:tcPr>
            <w:tcW w:w="802" w:type="dxa"/>
          </w:tcPr>
          <w:p w14:paraId="3DB40E6F"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1,40</w:t>
            </w:r>
          </w:p>
        </w:tc>
        <w:tc>
          <w:tcPr>
            <w:tcW w:w="802" w:type="dxa"/>
          </w:tcPr>
          <w:p w14:paraId="3F9A7DDC"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1,50</w:t>
            </w:r>
          </w:p>
        </w:tc>
        <w:tc>
          <w:tcPr>
            <w:tcW w:w="802" w:type="dxa"/>
          </w:tcPr>
          <w:p w14:paraId="24DB29FB"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1,00</w:t>
            </w:r>
          </w:p>
        </w:tc>
        <w:tc>
          <w:tcPr>
            <w:tcW w:w="802" w:type="dxa"/>
          </w:tcPr>
          <w:p w14:paraId="06E6397C"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0,035</w:t>
            </w:r>
          </w:p>
        </w:tc>
        <w:tc>
          <w:tcPr>
            <w:tcW w:w="802" w:type="dxa"/>
          </w:tcPr>
          <w:p w14:paraId="4937FF78"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0,030</w:t>
            </w:r>
          </w:p>
        </w:tc>
        <w:tc>
          <w:tcPr>
            <w:tcW w:w="802" w:type="dxa"/>
          </w:tcPr>
          <w:p w14:paraId="04508BF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30,00</w:t>
            </w:r>
          </w:p>
        </w:tc>
        <w:tc>
          <w:tcPr>
            <w:tcW w:w="802" w:type="dxa"/>
          </w:tcPr>
          <w:p w14:paraId="21174A3F"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0,50</w:t>
            </w:r>
          </w:p>
        </w:tc>
        <w:tc>
          <w:tcPr>
            <w:tcW w:w="803" w:type="dxa"/>
          </w:tcPr>
          <w:p w14:paraId="1588047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1,00</w:t>
            </w:r>
          </w:p>
        </w:tc>
        <w:tc>
          <w:tcPr>
            <w:tcW w:w="803" w:type="dxa"/>
          </w:tcPr>
          <w:p w14:paraId="1E2112B1"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0,20</w:t>
            </w:r>
          </w:p>
        </w:tc>
        <w:tc>
          <w:tcPr>
            <w:tcW w:w="803" w:type="dxa"/>
          </w:tcPr>
          <w:p w14:paraId="75D6DDA0"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0,20</w:t>
            </w:r>
          </w:p>
        </w:tc>
        <w:tc>
          <w:tcPr>
            <w:tcW w:w="803" w:type="dxa"/>
          </w:tcPr>
          <w:p w14:paraId="4F012E59"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0,20</w:t>
            </w:r>
          </w:p>
        </w:tc>
      </w:tr>
    </w:tbl>
    <w:p w14:paraId="0F327C51" w14:textId="77777777" w:rsidR="00BD3AC5" w:rsidRPr="00740077" w:rsidRDefault="00BD3AC5" w:rsidP="00BD3AC5">
      <w:pPr>
        <w:pStyle w:val="ListParagraph"/>
        <w:tabs>
          <w:tab w:val="left" w:pos="567"/>
        </w:tabs>
        <w:ind w:firstLine="0"/>
        <w:jc w:val="both"/>
        <w:rPr>
          <w:rFonts w:eastAsia="Arial" w:cs="Arial"/>
          <w:sz w:val="20"/>
          <w:szCs w:val="20"/>
          <w:highlight w:val="yellow"/>
        </w:rPr>
      </w:pPr>
    </w:p>
    <w:p w14:paraId="23B6BE4C" w14:textId="526AE3EA" w:rsidR="00C940E1" w:rsidRPr="00587BC6" w:rsidRDefault="00587BC6" w:rsidP="00BD3AC5">
      <w:pPr>
        <w:pStyle w:val="ListParagraph"/>
        <w:numPr>
          <w:ilvl w:val="1"/>
          <w:numId w:val="3"/>
        </w:numPr>
        <w:tabs>
          <w:tab w:val="left" w:pos="567"/>
        </w:tabs>
        <w:ind w:left="0" w:firstLine="0"/>
        <w:jc w:val="both"/>
        <w:rPr>
          <w:rFonts w:eastAsia="Arial" w:cs="Arial"/>
          <w:sz w:val="20"/>
          <w:szCs w:val="20"/>
          <w:lang w:val="en-GB"/>
        </w:rPr>
      </w:pPr>
      <w:r w:rsidRPr="00587BC6">
        <w:rPr>
          <w:rFonts w:eastAsia="Arial" w:cs="Arial"/>
          <w:sz w:val="20"/>
          <w:szCs w:val="20"/>
          <w:lang w:val="en-GB"/>
        </w:rPr>
        <w:t>Each</w:t>
      </w:r>
      <w:r w:rsidR="00DD3B23">
        <w:rPr>
          <w:rFonts w:eastAsia="Arial" w:cs="Arial"/>
          <w:sz w:val="20"/>
          <w:szCs w:val="20"/>
          <w:lang w:val="en-GB"/>
        </w:rPr>
        <w:t xml:space="preserve"> </w:t>
      </w:r>
      <w:r w:rsidR="00DD3B23" w:rsidRPr="009B701E">
        <w:rPr>
          <w:rFonts w:eastAsia="Arial" w:cs="Arial"/>
          <w:color w:val="FF0000"/>
          <w:sz w:val="20"/>
          <w:szCs w:val="20"/>
          <w:lang w:val="en-GB"/>
        </w:rPr>
        <w:t>casting</w:t>
      </w:r>
      <w:r w:rsidRPr="00587BC6">
        <w:rPr>
          <w:rFonts w:eastAsia="Arial" w:cs="Arial"/>
          <w:sz w:val="20"/>
          <w:szCs w:val="20"/>
          <w:lang w:val="en-GB"/>
        </w:rPr>
        <w:t xml:space="preserve"> production batch must be inspected in accordance with a metal product inspection standard no less stringent than DIN EN 1690-2 S3/V3 and must comply with the impurity content requirements specified in Clause 5.3 of the Technical Specification.</w:t>
      </w:r>
    </w:p>
    <w:p w14:paraId="63376EEB" w14:textId="3FC220BB" w:rsidR="00587BC6" w:rsidRPr="003C107C" w:rsidRDefault="00A30454" w:rsidP="00BD3AC5">
      <w:pPr>
        <w:pStyle w:val="ListParagraph"/>
        <w:numPr>
          <w:ilvl w:val="1"/>
          <w:numId w:val="3"/>
        </w:numPr>
        <w:tabs>
          <w:tab w:val="left" w:pos="567"/>
        </w:tabs>
        <w:ind w:left="0" w:firstLine="0"/>
        <w:jc w:val="both"/>
        <w:rPr>
          <w:rFonts w:eastAsia="Arial" w:cs="Arial"/>
          <w:sz w:val="20"/>
          <w:szCs w:val="20"/>
          <w:lang w:val="en-GB"/>
        </w:rPr>
      </w:pPr>
      <w:r w:rsidRPr="003C107C">
        <w:rPr>
          <w:rFonts w:eastAsia="Arial" w:cs="Arial"/>
          <w:sz w:val="20"/>
          <w:szCs w:val="20"/>
          <w:lang w:val="en-GB"/>
        </w:rPr>
        <w:t>Special chemical requirements do not apply to wear-resistant metal plates.</w:t>
      </w:r>
    </w:p>
    <w:p w14:paraId="07C9E893" w14:textId="590F4E28" w:rsidR="00587BC6" w:rsidRDefault="003C107C" w:rsidP="00BD3AC5">
      <w:pPr>
        <w:pStyle w:val="ListParagraph"/>
        <w:numPr>
          <w:ilvl w:val="1"/>
          <w:numId w:val="3"/>
        </w:numPr>
        <w:tabs>
          <w:tab w:val="left" w:pos="567"/>
        </w:tabs>
        <w:ind w:left="0" w:firstLine="0"/>
        <w:jc w:val="both"/>
        <w:rPr>
          <w:rFonts w:eastAsia="Arial" w:cs="Arial"/>
          <w:sz w:val="20"/>
          <w:szCs w:val="20"/>
          <w:lang w:val="en-GB"/>
        </w:rPr>
      </w:pPr>
      <w:r w:rsidRPr="003C107C">
        <w:rPr>
          <w:rFonts w:eastAsia="Arial" w:cs="Arial"/>
          <w:sz w:val="20"/>
          <w:szCs w:val="20"/>
          <w:lang w:val="en-GB"/>
        </w:rPr>
        <w:t>Castings shall comply with tolerances according to ISO 8062-3 (DCTG10/GCTG5) or an equivalent standard.</w:t>
      </w:r>
    </w:p>
    <w:p w14:paraId="7EB28648" w14:textId="4C12379D" w:rsidR="00DD3B23" w:rsidRPr="009B701E" w:rsidRDefault="00DD3B23" w:rsidP="00BD3AC5">
      <w:pPr>
        <w:pStyle w:val="ListParagraph"/>
        <w:numPr>
          <w:ilvl w:val="1"/>
          <w:numId w:val="3"/>
        </w:numPr>
        <w:tabs>
          <w:tab w:val="left" w:pos="567"/>
        </w:tabs>
        <w:ind w:left="0" w:firstLine="0"/>
        <w:jc w:val="both"/>
        <w:rPr>
          <w:rFonts w:eastAsia="Arial" w:cs="Arial"/>
          <w:color w:val="FF0000"/>
          <w:sz w:val="18"/>
          <w:szCs w:val="18"/>
          <w:lang w:val="en-GB"/>
        </w:rPr>
      </w:pPr>
      <w:r w:rsidRPr="009B701E">
        <w:rPr>
          <w:color w:val="FF0000"/>
          <w:sz w:val="20"/>
          <w:szCs w:val="20"/>
          <w:lang w:val="en-GB"/>
        </w:rPr>
        <w:t>The plates included in Annexes No. 12–30 of the Technical Specification may be manufactured from a metal alloy equivalent to or superior to that specified in the drawings.</w:t>
      </w:r>
    </w:p>
    <w:p w14:paraId="27CAE7EE" w14:textId="143AC9A5" w:rsidR="003C107C" w:rsidRDefault="00FB2DCE" w:rsidP="00BD3AC5">
      <w:pPr>
        <w:pStyle w:val="ListParagraph"/>
        <w:numPr>
          <w:ilvl w:val="1"/>
          <w:numId w:val="3"/>
        </w:numPr>
        <w:tabs>
          <w:tab w:val="left" w:pos="567"/>
        </w:tabs>
        <w:ind w:left="0" w:firstLine="0"/>
        <w:jc w:val="both"/>
        <w:rPr>
          <w:rFonts w:eastAsia="Arial" w:cs="Arial"/>
          <w:sz w:val="20"/>
          <w:szCs w:val="20"/>
          <w:lang w:val="en-GB"/>
        </w:rPr>
      </w:pPr>
      <w:r w:rsidRPr="00FB2DCE">
        <w:rPr>
          <w:rFonts w:eastAsia="Arial" w:cs="Arial"/>
          <w:sz w:val="20"/>
          <w:szCs w:val="20"/>
          <w:lang w:val="en-GB"/>
        </w:rPr>
        <w:t xml:space="preserve">Under the design boiler parameters, the installed Goods must serve for no less than 8,000 operating hours. This applies only under the specified conditions of use. Operational wear and tear </w:t>
      </w:r>
      <w:proofErr w:type="gramStart"/>
      <w:r w:rsidRPr="00FB2DCE">
        <w:rPr>
          <w:rFonts w:eastAsia="Arial" w:cs="Arial"/>
          <w:sz w:val="20"/>
          <w:szCs w:val="20"/>
          <w:lang w:val="en-GB"/>
        </w:rPr>
        <w:t>is</w:t>
      </w:r>
      <w:proofErr w:type="gramEnd"/>
      <w:r w:rsidRPr="00FB2DCE">
        <w:rPr>
          <w:rFonts w:eastAsia="Arial" w:cs="Arial"/>
          <w:sz w:val="20"/>
          <w:szCs w:val="20"/>
          <w:lang w:val="en-GB"/>
        </w:rPr>
        <w:t xml:space="preserve"> not considered.</w:t>
      </w:r>
    </w:p>
    <w:p w14:paraId="52B14FDA" w14:textId="371CFAED" w:rsidR="00FB2DCE" w:rsidRPr="007C16B1" w:rsidRDefault="007C16B1" w:rsidP="00BD3AC5">
      <w:pPr>
        <w:pStyle w:val="ListParagraph"/>
        <w:numPr>
          <w:ilvl w:val="1"/>
          <w:numId w:val="3"/>
        </w:numPr>
        <w:tabs>
          <w:tab w:val="left" w:pos="567"/>
        </w:tabs>
        <w:ind w:left="0" w:firstLine="0"/>
        <w:jc w:val="both"/>
        <w:rPr>
          <w:rFonts w:eastAsia="Arial" w:cs="Arial"/>
          <w:sz w:val="20"/>
          <w:szCs w:val="20"/>
          <w:lang w:val="en-GB"/>
        </w:rPr>
      </w:pPr>
      <w:r w:rsidRPr="007C16B1">
        <w:rPr>
          <w:rFonts w:eastAsia="Arial" w:cs="Arial"/>
          <w:sz w:val="20"/>
          <w:szCs w:val="20"/>
          <w:lang w:val="en-GB"/>
        </w:rPr>
        <w:t>The Supplier undertakes that all Goods shall be delivered on pallets, wrapped with protective film to safeguard against precipitation, and each pallet shall be marked with the following information: batch number, production date of the Goods, specific name of the Goods or SBVI code, exact quantity on the pallet, and weight.</w:t>
      </w:r>
    </w:p>
    <w:p w14:paraId="7919D798" w14:textId="77777777" w:rsidR="00BD3AC5" w:rsidRDefault="00BD3AC5" w:rsidP="00BD3AC5">
      <w:pPr>
        <w:pStyle w:val="ListParagraph"/>
        <w:tabs>
          <w:tab w:val="left" w:pos="567"/>
        </w:tabs>
        <w:ind w:left="0" w:firstLine="0"/>
        <w:jc w:val="both"/>
        <w:rPr>
          <w:rFonts w:eastAsia="Arial" w:cs="Arial"/>
          <w:sz w:val="20"/>
          <w:szCs w:val="20"/>
        </w:rPr>
      </w:pPr>
    </w:p>
    <w:p w14:paraId="6F70D5AE" w14:textId="119D9215" w:rsidR="00BD3AC5" w:rsidRPr="00BC1423" w:rsidRDefault="00BC1423" w:rsidP="00BC1423">
      <w:pPr>
        <w:pStyle w:val="ListParagraph"/>
        <w:numPr>
          <w:ilvl w:val="0"/>
          <w:numId w:val="5"/>
        </w:numPr>
        <w:pBdr>
          <w:top w:val="single" w:sz="4" w:space="1" w:color="auto"/>
          <w:bottom w:val="single" w:sz="4" w:space="1" w:color="auto"/>
        </w:pBdr>
        <w:shd w:val="clear" w:color="auto" w:fill="D9D9D9"/>
        <w:tabs>
          <w:tab w:val="left" w:pos="284"/>
          <w:tab w:val="left" w:pos="360"/>
        </w:tabs>
        <w:ind w:hanging="720"/>
        <w:jc w:val="both"/>
        <w:rPr>
          <w:rStyle w:val="Laukeliai"/>
          <w:rFonts w:eastAsia="Arial" w:cs="Arial"/>
          <w:b/>
          <w:bCs/>
        </w:rPr>
      </w:pPr>
      <w:r w:rsidRPr="00036788">
        <w:rPr>
          <w:rFonts w:eastAsia="Arial" w:cs="Arial"/>
          <w:b/>
          <w:bCs/>
          <w:sz w:val="20"/>
          <w:lang w:val="en-GB"/>
        </w:rPr>
        <w:t>PROCEDURE AND TIME LIMITS FOR DELIVERY OF THE GOODS</w:t>
      </w:r>
    </w:p>
    <w:p w14:paraId="5C21A7C6" w14:textId="4E89E334" w:rsidR="00B26207" w:rsidRDefault="00B26207" w:rsidP="00BD3AC5">
      <w:pPr>
        <w:pStyle w:val="ListParagraph"/>
        <w:numPr>
          <w:ilvl w:val="1"/>
          <w:numId w:val="5"/>
        </w:numPr>
        <w:tabs>
          <w:tab w:val="left" w:pos="567"/>
        </w:tabs>
        <w:ind w:left="0" w:firstLine="0"/>
        <w:jc w:val="both"/>
        <w:rPr>
          <w:rFonts w:eastAsia="Arial" w:cs="Arial"/>
          <w:sz w:val="20"/>
          <w:szCs w:val="20"/>
          <w:lang w:val="en-GB"/>
        </w:rPr>
      </w:pPr>
      <w:r w:rsidRPr="00B26207">
        <w:rPr>
          <w:rFonts w:eastAsia="Arial" w:cs="Arial"/>
          <w:sz w:val="20"/>
          <w:szCs w:val="20"/>
          <w:lang w:val="en-GB"/>
        </w:rPr>
        <w:lastRenderedPageBreak/>
        <w:t>The Supplier undertakes to manufacture and deliver the ordered Goods within the period specified in the Supplier’s offer and the Contract, which shall not exceed 126 (one hundred twenty-six) days from the date of the Order placement.</w:t>
      </w:r>
    </w:p>
    <w:p w14:paraId="41D94558" w14:textId="77777777" w:rsidR="00D9078B" w:rsidRPr="00A16C41" w:rsidRDefault="00D9078B" w:rsidP="00D9078B">
      <w:pPr>
        <w:pStyle w:val="ListParagraph"/>
        <w:numPr>
          <w:ilvl w:val="1"/>
          <w:numId w:val="5"/>
        </w:numPr>
        <w:tabs>
          <w:tab w:val="left" w:pos="567"/>
        </w:tabs>
        <w:ind w:left="0" w:firstLine="0"/>
        <w:jc w:val="both"/>
        <w:rPr>
          <w:rFonts w:eastAsia="Calibri" w:cs="Arial"/>
          <w:bCs/>
          <w:sz w:val="20"/>
          <w:szCs w:val="20"/>
          <w:lang w:val="en-GB"/>
        </w:rPr>
      </w:pPr>
      <w:r w:rsidRPr="00A16C41">
        <w:rPr>
          <w:rFonts w:eastAsia="Calibri" w:cs="Arial"/>
          <w:bCs/>
          <w:sz w:val="20"/>
          <w:szCs w:val="20"/>
          <w:lang w:val="en-GB"/>
        </w:rPr>
        <w:t>The Goods will be purchased and delivered based on separate Orders placed by the Buyer during the term of the Contract.</w:t>
      </w:r>
    </w:p>
    <w:p w14:paraId="01393C43" w14:textId="77777777" w:rsidR="00384089" w:rsidRPr="00A16C41" w:rsidRDefault="00384089" w:rsidP="00384089">
      <w:pPr>
        <w:pStyle w:val="ListParagraph"/>
        <w:numPr>
          <w:ilvl w:val="1"/>
          <w:numId w:val="5"/>
        </w:numPr>
        <w:tabs>
          <w:tab w:val="left" w:pos="567"/>
        </w:tabs>
        <w:ind w:left="0" w:firstLine="0"/>
        <w:jc w:val="both"/>
        <w:rPr>
          <w:rFonts w:eastAsia="Calibri" w:cs="Arial"/>
          <w:bCs/>
          <w:sz w:val="20"/>
          <w:szCs w:val="20"/>
          <w:lang w:val="en-GB"/>
        </w:rPr>
      </w:pPr>
      <w:r w:rsidRPr="00A16C41">
        <w:rPr>
          <w:rFonts w:eastAsia="Calibri" w:cs="Arial"/>
          <w:bCs/>
          <w:sz w:val="20"/>
          <w:szCs w:val="20"/>
          <w:lang w:val="en-GB"/>
        </w:rPr>
        <w:t>The Supplier shall deliver the Goods to the address specified in Section 4 of the Technical Specification during the Buyer's working hours (Mon–Thu 7:30 AM – 4:30 PM, Fri 7:30 AM – 3:15 PM).</w:t>
      </w:r>
    </w:p>
    <w:p w14:paraId="7535F272" w14:textId="77777777" w:rsidR="00582638" w:rsidRPr="00582638" w:rsidRDefault="00305399" w:rsidP="00305399">
      <w:pPr>
        <w:pStyle w:val="ListParagraph"/>
        <w:numPr>
          <w:ilvl w:val="1"/>
          <w:numId w:val="5"/>
        </w:numPr>
        <w:tabs>
          <w:tab w:val="left" w:pos="567"/>
        </w:tabs>
        <w:ind w:left="0" w:firstLine="0"/>
        <w:jc w:val="both"/>
        <w:rPr>
          <w:rFonts w:eastAsia="Arial" w:cs="Arial"/>
          <w:sz w:val="20"/>
          <w:szCs w:val="20"/>
          <w:lang w:val="en-GB"/>
        </w:rPr>
      </w:pPr>
      <w:r w:rsidRPr="00305399">
        <w:rPr>
          <w:rFonts w:cs="Arial"/>
          <w:sz w:val="20"/>
          <w:szCs w:val="20"/>
          <w:lang w:val="en-GB"/>
        </w:rPr>
        <w:t>The delivery cost of the Goods must be included in the price of the Goods.</w:t>
      </w:r>
    </w:p>
    <w:p w14:paraId="41905034" w14:textId="6C49486A" w:rsidR="00305399" w:rsidRPr="00E23823" w:rsidRDefault="00923D05" w:rsidP="00305399">
      <w:pPr>
        <w:pStyle w:val="ListParagraph"/>
        <w:numPr>
          <w:ilvl w:val="1"/>
          <w:numId w:val="5"/>
        </w:numPr>
        <w:tabs>
          <w:tab w:val="left" w:pos="567"/>
        </w:tabs>
        <w:ind w:left="0" w:firstLine="0"/>
        <w:jc w:val="both"/>
        <w:rPr>
          <w:rFonts w:eastAsia="Arial" w:cs="Arial"/>
          <w:sz w:val="20"/>
          <w:szCs w:val="20"/>
          <w:lang w:val="en-GB"/>
        </w:rPr>
      </w:pPr>
      <w:r w:rsidRPr="007F14F3">
        <w:rPr>
          <w:rFonts w:cs="Arial"/>
          <w:sz w:val="20"/>
          <w:szCs w:val="20"/>
          <w:lang w:val="en-GB"/>
        </w:rPr>
        <w:t>Delivery of the Goods shall be made on</w:t>
      </w:r>
      <w:r w:rsidR="007F14F3" w:rsidRPr="007F14F3">
        <w:rPr>
          <w:rFonts w:cs="Arial"/>
          <w:sz w:val="20"/>
          <w:szCs w:val="20"/>
          <w:lang w:val="en-GB"/>
        </w:rPr>
        <w:t xml:space="preserve"> DDP. </w:t>
      </w:r>
      <w:r w:rsidR="00582638" w:rsidRPr="007F14F3">
        <w:rPr>
          <w:rFonts w:eastAsia="Arial" w:cs="Arial"/>
          <w:sz w:val="20"/>
          <w:szCs w:val="20"/>
          <w:lang w:val="en-GB"/>
        </w:rPr>
        <w:t xml:space="preserve">All costs related to the delivery of the Goods to the address </w:t>
      </w:r>
      <w:r w:rsidR="00582638" w:rsidRPr="00E23823">
        <w:rPr>
          <w:rFonts w:eastAsia="Arial" w:cs="Arial"/>
          <w:sz w:val="20"/>
          <w:szCs w:val="20"/>
          <w:lang w:val="en-GB"/>
        </w:rPr>
        <w:t>specified by the Buyer shall be borne by the Supplier.</w:t>
      </w:r>
    </w:p>
    <w:p w14:paraId="6E4E6BA6" w14:textId="6276D881" w:rsidR="00E23823" w:rsidRPr="00711586" w:rsidRDefault="00E23823" w:rsidP="00711586">
      <w:pPr>
        <w:pStyle w:val="ListParagraph"/>
        <w:numPr>
          <w:ilvl w:val="1"/>
          <w:numId w:val="5"/>
        </w:numPr>
        <w:tabs>
          <w:tab w:val="left" w:pos="567"/>
        </w:tabs>
        <w:ind w:left="0" w:firstLine="0"/>
        <w:jc w:val="both"/>
        <w:rPr>
          <w:rFonts w:eastAsia="Arial" w:cs="Arial"/>
          <w:sz w:val="20"/>
          <w:szCs w:val="20"/>
          <w:lang w:val="en-GB"/>
        </w:rPr>
      </w:pPr>
      <w:r w:rsidRPr="00E23823">
        <w:rPr>
          <w:rFonts w:eastAsia="Arial" w:cs="Arial"/>
          <w:sz w:val="20"/>
          <w:szCs w:val="20"/>
          <w:lang w:val="en-GB"/>
        </w:rPr>
        <w:t>The Supplier shall bear all costs related to the delivery of the Goods, including customs duties and any other expenses associated with the delivery to the address specified in Clause 4.1 of the Technical Specification. All such costs must be included in the price of the Goods.</w:t>
      </w:r>
    </w:p>
    <w:p w14:paraId="41244266" w14:textId="77777777" w:rsidR="00BD3AC5" w:rsidRPr="00602A34" w:rsidRDefault="00BD3AC5" w:rsidP="00BD3AC5">
      <w:pPr>
        <w:pStyle w:val="ListParagraph"/>
        <w:tabs>
          <w:tab w:val="left" w:pos="567"/>
        </w:tabs>
        <w:ind w:left="1080" w:firstLine="0"/>
        <w:contextualSpacing w:val="0"/>
        <w:jc w:val="both"/>
        <w:rPr>
          <w:rStyle w:val="Laukeliai"/>
          <w:rFonts w:cs="Arial"/>
          <w:szCs w:val="20"/>
        </w:rPr>
      </w:pPr>
    </w:p>
    <w:p w14:paraId="27141DCB" w14:textId="4BBD2730" w:rsidR="00BD3AC5" w:rsidRPr="00AB6D0C" w:rsidRDefault="00AB6D0C" w:rsidP="00AB6D0C">
      <w:pPr>
        <w:numPr>
          <w:ilvl w:val="0"/>
          <w:numId w:val="6"/>
        </w:numPr>
        <w:pBdr>
          <w:top w:val="single" w:sz="4" w:space="1" w:color="auto"/>
          <w:bottom w:val="single" w:sz="4" w:space="1" w:color="auto"/>
        </w:pBdr>
        <w:shd w:val="clear" w:color="auto" w:fill="D9D9D9"/>
        <w:tabs>
          <w:tab w:val="left" w:pos="360"/>
        </w:tabs>
        <w:ind w:hanging="720"/>
        <w:contextualSpacing/>
        <w:jc w:val="both"/>
        <w:rPr>
          <w:rStyle w:val="Laukeliai"/>
          <w:rFonts w:eastAsia="Arial" w:cs="Arial"/>
          <w:b/>
          <w:bCs/>
          <w:lang w:val="en-GB"/>
        </w:rPr>
      </w:pPr>
      <w:r w:rsidRPr="00036788">
        <w:rPr>
          <w:rFonts w:eastAsia="Arial" w:cs="Arial"/>
          <w:b/>
          <w:bCs/>
          <w:sz w:val="20"/>
          <w:lang w:val="en-GB"/>
        </w:rPr>
        <w:t>QUALITY AND REMEDYING DEFICIENCIES</w:t>
      </w:r>
    </w:p>
    <w:p w14:paraId="0D49FB11" w14:textId="1599B6D5" w:rsidR="00B568E3" w:rsidRDefault="00B568E3" w:rsidP="00BD3AC5">
      <w:pPr>
        <w:pStyle w:val="ListParagraph"/>
        <w:numPr>
          <w:ilvl w:val="1"/>
          <w:numId w:val="6"/>
        </w:numPr>
        <w:tabs>
          <w:tab w:val="left" w:pos="567"/>
        </w:tabs>
        <w:ind w:left="0" w:firstLine="0"/>
        <w:jc w:val="both"/>
        <w:rPr>
          <w:rFonts w:eastAsia="Calibri"/>
          <w:sz w:val="20"/>
          <w:szCs w:val="20"/>
          <w:lang w:val="en-GB"/>
        </w:rPr>
      </w:pPr>
      <w:r w:rsidRPr="00B568E3">
        <w:rPr>
          <w:rFonts w:eastAsia="Calibri"/>
          <w:sz w:val="20"/>
          <w:szCs w:val="20"/>
          <w:lang w:val="en-GB"/>
        </w:rPr>
        <w:t>The Goods shall have an operational warranty period applied by the Supplier or the Goods manufacturer, which shall be no less than 8,000 (eight thousand) operating hours.</w:t>
      </w:r>
    </w:p>
    <w:p w14:paraId="50DAEF32" w14:textId="4BB9165D" w:rsidR="009C76A7" w:rsidRPr="0010692F" w:rsidRDefault="0010692F" w:rsidP="0010692F">
      <w:pPr>
        <w:pStyle w:val="ListParagraph"/>
        <w:numPr>
          <w:ilvl w:val="1"/>
          <w:numId w:val="6"/>
        </w:numPr>
        <w:tabs>
          <w:tab w:val="left" w:pos="567"/>
        </w:tabs>
        <w:ind w:left="0" w:firstLine="0"/>
        <w:jc w:val="both"/>
        <w:rPr>
          <w:rFonts w:eastAsia="Calibri"/>
          <w:sz w:val="20"/>
          <w:szCs w:val="20"/>
          <w:lang w:val="en-GB"/>
        </w:rPr>
      </w:pPr>
      <w:r w:rsidRPr="0010692F">
        <w:rPr>
          <w:rFonts w:eastAsia="Calibri"/>
          <w:sz w:val="20"/>
          <w:szCs w:val="20"/>
          <w:lang w:val="en-GB"/>
        </w:rPr>
        <w:t>For Goods that have not been installed and used according to their intended purpose, the warranty period shall be no less than 12 (twelve) months from the date of delivery to the Buyer. During the warranty period, the Goods must retain their physical and chemical properties unchanged.</w:t>
      </w:r>
    </w:p>
    <w:p w14:paraId="21504FCD" w14:textId="47127370" w:rsidR="009C76A7" w:rsidRPr="00E57582" w:rsidRDefault="00183B61"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The Buyer reserves the right to inspect the quality of the received Goods at any time during the period specified in Clause 7.2 of the Technical Specification.</w:t>
      </w:r>
    </w:p>
    <w:p w14:paraId="42CAAA43" w14:textId="31438C06" w:rsidR="00183B61" w:rsidRPr="00E57582" w:rsidRDefault="00E57582"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If a defect in the Goods occurs during operation due to improperly maintained waste boiler parameters or other actions related to the technological process, the warranty shall not apply to the Goods.</w:t>
      </w:r>
    </w:p>
    <w:p w14:paraId="6A0B5A83" w14:textId="57612527" w:rsidR="00E57582" w:rsidRPr="00E57582" w:rsidRDefault="00E57582"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The Supplier shall not be liable for damages, accidents, or losses arising from improper installation of the Goods or other causes.</w:t>
      </w:r>
    </w:p>
    <w:p w14:paraId="6A5A8125" w14:textId="4B860E27" w:rsidR="00E57582" w:rsidRPr="00C71D6E" w:rsidRDefault="00E57582"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 xml:space="preserve">A period of 30 (thirty) calendar days is established for remedying defects observed during the Goods’ handover-acceptance or warranty period, starting from the Buyer’s notification of defective, non-conforming, or faulty Goods. The Supplier must, at its own expense, collect the defective/damaged Goods from the address specified by the Buyer and, at its own expense, return repaired or new Goods free of defects to the address from </w:t>
      </w:r>
      <w:r w:rsidRPr="00C71D6E">
        <w:rPr>
          <w:rFonts w:eastAsia="Calibri"/>
          <w:sz w:val="20"/>
          <w:szCs w:val="20"/>
          <w:lang w:val="en-GB"/>
        </w:rPr>
        <w:t>which they were collected. Subsequent remediation may be performed no more than twice.</w:t>
      </w:r>
    </w:p>
    <w:p w14:paraId="05CDE5E9" w14:textId="743071AA" w:rsidR="00B568E3" w:rsidRPr="00C71D6E" w:rsidRDefault="00C71D6E" w:rsidP="00BD3AC5">
      <w:pPr>
        <w:pStyle w:val="ListParagraph"/>
        <w:numPr>
          <w:ilvl w:val="1"/>
          <w:numId w:val="6"/>
        </w:numPr>
        <w:tabs>
          <w:tab w:val="left" w:pos="567"/>
        </w:tabs>
        <w:ind w:left="0" w:firstLine="0"/>
        <w:jc w:val="both"/>
        <w:rPr>
          <w:rFonts w:eastAsia="Calibri"/>
          <w:sz w:val="20"/>
          <w:szCs w:val="20"/>
          <w:lang w:val="en-GB"/>
        </w:rPr>
      </w:pPr>
      <w:r w:rsidRPr="00C71D6E">
        <w:rPr>
          <w:rFonts w:eastAsia="Calibri"/>
          <w:sz w:val="20"/>
          <w:szCs w:val="20"/>
          <w:lang w:val="en-GB"/>
        </w:rPr>
        <w:t>The Supplier confirms that the sold Goods are suitable for use according to their intended purpose and that there are no hidden defects in the Goods that would prevent their use for the intended purpose or reduce their usefulness.</w:t>
      </w:r>
    </w:p>
    <w:p w14:paraId="3AEA7D87" w14:textId="659854C7" w:rsidR="00C71D6E" w:rsidRPr="00C71D6E" w:rsidRDefault="00C71D6E" w:rsidP="00BD3AC5">
      <w:pPr>
        <w:pStyle w:val="ListParagraph"/>
        <w:numPr>
          <w:ilvl w:val="1"/>
          <w:numId w:val="6"/>
        </w:numPr>
        <w:tabs>
          <w:tab w:val="left" w:pos="567"/>
        </w:tabs>
        <w:ind w:left="0" w:firstLine="0"/>
        <w:jc w:val="both"/>
        <w:rPr>
          <w:rFonts w:eastAsia="Calibri"/>
          <w:sz w:val="20"/>
          <w:szCs w:val="20"/>
          <w:lang w:val="en-GB"/>
        </w:rPr>
      </w:pPr>
      <w:r w:rsidRPr="00C71D6E">
        <w:rPr>
          <w:rFonts w:eastAsia="Calibri"/>
          <w:sz w:val="20"/>
          <w:szCs w:val="20"/>
          <w:lang w:val="en-GB"/>
        </w:rPr>
        <w:t>In the event of a quality or other defect in the Goods that affects the production, mechanical, or other operation of the Plant and results in lost revenue, the Supplier undertakes to compensate for the resulting losses; however, the value of such losses shall not exceed 50% of the order value of the Goods.</w:t>
      </w:r>
    </w:p>
    <w:p w14:paraId="1835EC9D" w14:textId="3E8D2FF8" w:rsidR="00BD3AC5" w:rsidRPr="00C92C77" w:rsidRDefault="00BD3AC5" w:rsidP="00C71D6E">
      <w:pPr>
        <w:tabs>
          <w:tab w:val="left" w:pos="567"/>
          <w:tab w:val="left" w:pos="851"/>
        </w:tabs>
        <w:ind w:firstLine="0"/>
        <w:jc w:val="both"/>
        <w:rPr>
          <w:rStyle w:val="Laukeliai"/>
          <w:szCs w:val="20"/>
          <w:highlight w:val="yellow"/>
          <w:u w:val="single"/>
        </w:rPr>
      </w:pPr>
    </w:p>
    <w:p w14:paraId="3D3EAEC7" w14:textId="49A7F2E1" w:rsidR="00BD3AC5" w:rsidRPr="0046739B" w:rsidRDefault="0046739B" w:rsidP="0046739B">
      <w:pPr>
        <w:numPr>
          <w:ilvl w:val="0"/>
          <w:numId w:val="7"/>
        </w:numPr>
        <w:pBdr>
          <w:top w:val="single" w:sz="4" w:space="1" w:color="auto"/>
          <w:bottom w:val="single" w:sz="4" w:space="1" w:color="auto"/>
        </w:pBdr>
        <w:shd w:val="clear" w:color="auto" w:fill="D9D9D9"/>
        <w:tabs>
          <w:tab w:val="left" w:pos="360"/>
        </w:tabs>
        <w:ind w:hanging="720"/>
        <w:jc w:val="both"/>
        <w:rPr>
          <w:rStyle w:val="Laukeliai"/>
          <w:rFonts w:eastAsia="Calibri" w:cs="Arial"/>
          <w:b/>
          <w:szCs w:val="20"/>
          <w:lang w:val="en-GB"/>
        </w:rPr>
      </w:pPr>
      <w:r w:rsidRPr="00036788">
        <w:rPr>
          <w:rFonts w:eastAsia="Calibri" w:cs="Arial"/>
          <w:b/>
          <w:sz w:val="20"/>
          <w:szCs w:val="20"/>
          <w:lang w:val="en-GB"/>
        </w:rPr>
        <w:t>TERMS OF PAYMENT</w:t>
      </w:r>
    </w:p>
    <w:p w14:paraId="7D3167C9" w14:textId="77777777" w:rsidR="008872FF" w:rsidRDefault="008872FF" w:rsidP="008872FF">
      <w:pPr>
        <w:pStyle w:val="ListParagraph"/>
        <w:numPr>
          <w:ilvl w:val="1"/>
          <w:numId w:val="7"/>
        </w:numPr>
        <w:tabs>
          <w:tab w:val="left" w:pos="567"/>
        </w:tabs>
        <w:ind w:left="0" w:firstLine="0"/>
        <w:jc w:val="both"/>
        <w:rPr>
          <w:rFonts w:cs="Arial"/>
          <w:sz w:val="20"/>
          <w:szCs w:val="20"/>
          <w:lang w:val="en-GB"/>
        </w:rPr>
      </w:pPr>
      <w:r w:rsidRPr="00D046CD">
        <w:rPr>
          <w:rFonts w:cs="Arial"/>
          <w:sz w:val="20"/>
          <w:szCs w:val="20"/>
          <w:lang w:val="en-GB"/>
        </w:rPr>
        <w:t xml:space="preserve">The Buyer shall pay the Supplier for the </w:t>
      </w:r>
      <w:proofErr w:type="gramStart"/>
      <w:r w:rsidRPr="00D046CD">
        <w:rPr>
          <w:rFonts w:cs="Arial"/>
          <w:sz w:val="20"/>
          <w:szCs w:val="20"/>
          <w:lang w:val="en-GB"/>
        </w:rPr>
        <w:t>actually delivered</w:t>
      </w:r>
      <w:proofErr w:type="gramEnd"/>
      <w:r w:rsidRPr="00D046CD">
        <w:rPr>
          <w:rFonts w:cs="Arial"/>
          <w:sz w:val="20"/>
          <w:szCs w:val="20"/>
          <w:lang w:val="en-GB"/>
        </w:rPr>
        <w:t xml:space="preserve"> and quality-compliant Goods within 30 (thirty) calendar days from the date of receipt of the Invoice, after the Parties have signed the Goods handover-acceptance certificate.</w:t>
      </w:r>
    </w:p>
    <w:p w14:paraId="1A0AC3E2" w14:textId="0BFE7FE8" w:rsidR="00BD3AC5" w:rsidRDefault="00AB6A3D" w:rsidP="00BD3AC5">
      <w:pPr>
        <w:pStyle w:val="ListParagraph"/>
        <w:numPr>
          <w:ilvl w:val="1"/>
          <w:numId w:val="7"/>
        </w:numPr>
        <w:tabs>
          <w:tab w:val="left" w:pos="567"/>
        </w:tabs>
        <w:ind w:left="0" w:firstLine="0"/>
        <w:jc w:val="both"/>
        <w:rPr>
          <w:rFonts w:cs="Arial"/>
          <w:sz w:val="20"/>
          <w:szCs w:val="20"/>
          <w:lang w:val="en-GB"/>
        </w:rPr>
      </w:pPr>
      <w:r w:rsidRPr="00AB6A3D">
        <w:rPr>
          <w:rFonts w:cs="Arial"/>
          <w:sz w:val="20"/>
          <w:szCs w:val="20"/>
          <w:lang w:val="en-GB"/>
        </w:rPr>
        <w:t xml:space="preserve">The Supplier shall submit the Invoices for the </w:t>
      </w:r>
      <w:proofErr w:type="gramStart"/>
      <w:r w:rsidRPr="00AB6A3D">
        <w:rPr>
          <w:rFonts w:cs="Arial"/>
          <w:sz w:val="20"/>
          <w:szCs w:val="20"/>
          <w:lang w:val="en-GB"/>
        </w:rPr>
        <w:t>actually delivered</w:t>
      </w:r>
      <w:proofErr w:type="gramEnd"/>
      <w:r w:rsidRPr="00AB6A3D">
        <w:rPr>
          <w:rFonts w:cs="Arial"/>
          <w:sz w:val="20"/>
          <w:szCs w:val="20"/>
          <w:lang w:val="en-GB"/>
        </w:rPr>
        <w:t xml:space="preserve"> and quality-compliant Goods, along with the Goods handover-acceptance certificates, to the Buyer by the 2nd (second) calendar day of the following month.</w:t>
      </w:r>
    </w:p>
    <w:p w14:paraId="25F2905D" w14:textId="77777777" w:rsidR="00A36FA6" w:rsidRPr="00AB6A3D" w:rsidRDefault="00A36FA6" w:rsidP="00A36FA6">
      <w:pPr>
        <w:pStyle w:val="ListParagraph"/>
        <w:tabs>
          <w:tab w:val="left" w:pos="567"/>
        </w:tabs>
        <w:ind w:left="0" w:firstLine="0"/>
        <w:jc w:val="both"/>
        <w:rPr>
          <w:rStyle w:val="Laukeliai"/>
          <w:rFonts w:cs="Arial"/>
          <w:szCs w:val="20"/>
          <w:lang w:val="en-GB"/>
        </w:rPr>
      </w:pPr>
    </w:p>
    <w:p w14:paraId="2A0966EE" w14:textId="608D46FD" w:rsidR="00BD3AC5" w:rsidRPr="00970978" w:rsidRDefault="00970978" w:rsidP="00970978">
      <w:pPr>
        <w:pStyle w:val="ListParagraph"/>
        <w:numPr>
          <w:ilvl w:val="0"/>
          <w:numId w:val="7"/>
        </w:numPr>
        <w:pBdr>
          <w:top w:val="single" w:sz="4" w:space="1" w:color="auto"/>
          <w:bottom w:val="single" w:sz="4" w:space="1" w:color="auto"/>
        </w:pBdr>
        <w:shd w:val="clear" w:color="auto" w:fill="D9D9D9"/>
        <w:tabs>
          <w:tab w:val="left" w:pos="360"/>
        </w:tabs>
        <w:ind w:left="0" w:firstLine="0"/>
        <w:contextualSpacing w:val="0"/>
        <w:jc w:val="both"/>
        <w:rPr>
          <w:rStyle w:val="Laukeliai"/>
          <w:rFonts w:eastAsia="Arial" w:cs="Arial"/>
          <w:b/>
          <w:bCs/>
          <w:lang w:val="en-GB"/>
        </w:rPr>
      </w:pPr>
      <w:r w:rsidRPr="00FD0F85">
        <w:rPr>
          <w:rFonts w:eastAsia="Arial" w:cs="Arial"/>
          <w:b/>
          <w:bCs/>
          <w:sz w:val="20"/>
          <w:lang w:val="en-GB"/>
        </w:rPr>
        <w:t>DOCUMENTS ACCOMPANYING THE DELIVERED GOODS</w:t>
      </w:r>
    </w:p>
    <w:p w14:paraId="31412819" w14:textId="77777777" w:rsidR="009E009E" w:rsidRPr="003443B4" w:rsidRDefault="009E009E" w:rsidP="009E009E">
      <w:pPr>
        <w:pStyle w:val="ListParagraph"/>
        <w:numPr>
          <w:ilvl w:val="1"/>
          <w:numId w:val="7"/>
        </w:numPr>
        <w:tabs>
          <w:tab w:val="left" w:pos="567"/>
        </w:tabs>
        <w:ind w:left="0" w:firstLine="0"/>
        <w:jc w:val="both"/>
        <w:rPr>
          <w:rStyle w:val="Laukeliai"/>
          <w:iCs/>
          <w:szCs w:val="20"/>
          <w:lang w:val="en-GB"/>
        </w:rPr>
      </w:pPr>
      <w:r w:rsidRPr="003443B4">
        <w:rPr>
          <w:rStyle w:val="Laukeliai"/>
          <w:iCs/>
          <w:szCs w:val="20"/>
          <w:lang w:val="en-GB"/>
        </w:rPr>
        <w:t xml:space="preserve">Certificate of quality of the Goods in Lithuanian or </w:t>
      </w:r>
      <w:proofErr w:type="gramStart"/>
      <w:r w:rsidRPr="003443B4">
        <w:rPr>
          <w:rStyle w:val="Laukeliai"/>
          <w:iCs/>
          <w:szCs w:val="20"/>
          <w:lang w:val="en-GB"/>
        </w:rPr>
        <w:t>English;</w:t>
      </w:r>
      <w:proofErr w:type="gramEnd"/>
    </w:p>
    <w:p w14:paraId="5B7D0207" w14:textId="1733F7ED" w:rsidR="00BD3AC5" w:rsidRPr="003443B4" w:rsidRDefault="009E009E" w:rsidP="009E009E">
      <w:pPr>
        <w:pStyle w:val="ListParagraph"/>
        <w:numPr>
          <w:ilvl w:val="1"/>
          <w:numId w:val="7"/>
        </w:numPr>
        <w:tabs>
          <w:tab w:val="left" w:pos="567"/>
        </w:tabs>
        <w:ind w:left="0" w:firstLine="0"/>
        <w:jc w:val="both"/>
        <w:rPr>
          <w:rStyle w:val="Laukeliai"/>
          <w:iCs/>
          <w:szCs w:val="20"/>
          <w:lang w:val="en-GB"/>
        </w:rPr>
      </w:pPr>
      <w:r w:rsidRPr="003443B4">
        <w:rPr>
          <w:rStyle w:val="Laukeliai"/>
          <w:iCs/>
          <w:szCs w:val="20"/>
          <w:lang w:val="en-GB"/>
        </w:rPr>
        <w:t>Goods delivery-acceptance note or an equivalent document proving the delivery of the Goods.</w:t>
      </w:r>
    </w:p>
    <w:p w14:paraId="2CE98F87" w14:textId="77777777" w:rsidR="009E009E" w:rsidRPr="009E009E" w:rsidRDefault="009E009E" w:rsidP="009E009E">
      <w:pPr>
        <w:pStyle w:val="ListParagraph"/>
        <w:tabs>
          <w:tab w:val="left" w:pos="567"/>
        </w:tabs>
        <w:ind w:left="0" w:firstLine="0"/>
        <w:jc w:val="both"/>
        <w:rPr>
          <w:rFonts w:cs="Arial"/>
          <w:u w:val="single"/>
        </w:rPr>
      </w:pPr>
    </w:p>
    <w:p w14:paraId="65C3B968" w14:textId="58CFDE16" w:rsidR="00BD3AC5" w:rsidRPr="004767F7" w:rsidRDefault="004767F7" w:rsidP="004767F7">
      <w:pPr>
        <w:numPr>
          <w:ilvl w:val="0"/>
          <w:numId w:val="7"/>
        </w:numPr>
        <w:pBdr>
          <w:top w:val="single" w:sz="8" w:space="1" w:color="auto"/>
          <w:bottom w:val="single" w:sz="8" w:space="1" w:color="auto"/>
        </w:pBdr>
        <w:shd w:val="clear" w:color="auto" w:fill="D9D9D9"/>
        <w:tabs>
          <w:tab w:val="left" w:pos="426"/>
        </w:tabs>
        <w:ind w:hanging="720"/>
        <w:contextualSpacing/>
        <w:rPr>
          <w:rFonts w:eastAsia="Arial" w:cs="Arial"/>
          <w:b/>
          <w:bCs/>
          <w:sz w:val="20"/>
          <w:szCs w:val="20"/>
          <w:lang w:val="en-GB"/>
        </w:rPr>
      </w:pPr>
      <w:r w:rsidRPr="00036788">
        <w:rPr>
          <w:rFonts w:eastAsia="Arial" w:cs="Arial"/>
          <w:b/>
          <w:bCs/>
          <w:sz w:val="20"/>
          <w:szCs w:val="20"/>
          <w:lang w:val="en-GB"/>
        </w:rPr>
        <w:t>ANNEXES</w:t>
      </w:r>
    </w:p>
    <w:p w14:paraId="20ACB615" w14:textId="21AAD983" w:rsidR="00BD3AC5" w:rsidRPr="00192B63" w:rsidRDefault="003443B4"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Annex No. 1</w:t>
      </w:r>
      <w:r w:rsidR="002B077F" w:rsidRPr="00192B63">
        <w:rPr>
          <w:rFonts w:eastAsia="Arial" w:cs="Arial"/>
          <w:sz w:val="20"/>
          <w:szCs w:val="20"/>
          <w:lang w:val="en-GB"/>
        </w:rPr>
        <w:t xml:space="preserve"> </w:t>
      </w:r>
      <w:r w:rsidR="00BD3AC5" w:rsidRPr="00192B63">
        <w:rPr>
          <w:rFonts w:eastAsia="Arial" w:cs="Arial"/>
          <w:sz w:val="20"/>
          <w:szCs w:val="20"/>
          <w:lang w:val="en-GB"/>
        </w:rPr>
        <w:t xml:space="preserve">– </w:t>
      </w:r>
      <w:r w:rsidR="009E4A6D" w:rsidRPr="00192B63">
        <w:rPr>
          <w:rFonts w:eastAsia="Arial" w:cs="Arial"/>
          <w:sz w:val="20"/>
          <w:szCs w:val="20"/>
          <w:lang w:val="en-GB"/>
        </w:rPr>
        <w:t>Preliminary quantities and prices of the Goods</w:t>
      </w:r>
    </w:p>
    <w:p w14:paraId="1CD1FB4E" w14:textId="7609AE6D"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 xml:space="preserve">2 – </w:t>
      </w:r>
      <w:r w:rsidRPr="00192B63">
        <w:rPr>
          <w:rFonts w:eastAsia="Arial" w:cs="Arial"/>
          <w:sz w:val="20"/>
          <w:szCs w:val="20"/>
          <w:lang w:val="en-GB"/>
        </w:rPr>
        <w:t>G</w:t>
      </w:r>
      <w:r w:rsidR="00BD3AC5" w:rsidRPr="00192B63">
        <w:rPr>
          <w:rFonts w:eastAsia="Arial" w:cs="Arial"/>
          <w:sz w:val="20"/>
          <w:szCs w:val="20"/>
          <w:lang w:val="en-GB"/>
        </w:rPr>
        <w:t>rate bar SBENG 29187</w:t>
      </w:r>
    </w:p>
    <w:p w14:paraId="3EA2913D" w14:textId="7E98D6B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3 – Grate bar SBENG 29188</w:t>
      </w:r>
    </w:p>
    <w:p w14:paraId="7DAAA9F2" w14:textId="7C06B5D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4 – Grate bar SBENG 40008</w:t>
      </w:r>
    </w:p>
    <w:p w14:paraId="1746B27C" w14:textId="3454FD0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5 – Grate bar SBENG 40007</w:t>
      </w:r>
    </w:p>
    <w:p w14:paraId="0E3A0568" w14:textId="49EF9177"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6 – Grate bar SBENG 40012</w:t>
      </w:r>
    </w:p>
    <w:p w14:paraId="62EE2FC2" w14:textId="51895F41"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7 – Grate bar SBENG 40011</w:t>
      </w:r>
    </w:p>
    <w:p w14:paraId="66AB2288" w14:textId="2222901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8 – Middle wear plate upper part 4. HZI STW 29393 (094)</w:t>
      </w:r>
    </w:p>
    <w:p w14:paraId="4E589B50" w14:textId="4093BCC7"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lastRenderedPageBreak/>
        <w:t xml:space="preserve">Annex No. </w:t>
      </w:r>
      <w:r w:rsidR="00BD3AC5" w:rsidRPr="00192B63">
        <w:rPr>
          <w:rFonts w:eastAsia="Arial" w:cs="Arial"/>
          <w:sz w:val="20"/>
          <w:szCs w:val="20"/>
          <w:lang w:val="en-GB"/>
        </w:rPr>
        <w:t>9 – Middle wear plate upper part 1. HZI STW 29393 (095)</w:t>
      </w:r>
    </w:p>
    <w:p w14:paraId="384B3915" w14:textId="630F61A1" w:rsidR="00BD3AC5" w:rsidRPr="00192B63" w:rsidRDefault="00256F69"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10 – Middle wear plate upper part 2. HZI STW 29394 (093)</w:t>
      </w:r>
    </w:p>
    <w:p w14:paraId="38D9BF7C" w14:textId="6D89D4CB"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11 – Middle wear plate upper part 7. HZI STW 40015 (081)</w:t>
      </w:r>
    </w:p>
    <w:p w14:paraId="1493BE42" w14:textId="4F93CE25"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Annex No.</w:t>
      </w:r>
      <w:r w:rsidR="00BD3AC5" w:rsidRPr="00192B63">
        <w:rPr>
          <w:rFonts w:eastAsia="Arial" w:cs="Arial"/>
          <w:sz w:val="20"/>
          <w:szCs w:val="20"/>
          <w:lang w:val="en-GB"/>
        </w:rPr>
        <w:t xml:space="preserve"> 12 –</w:t>
      </w:r>
      <w:r w:rsidR="00BD3AC5" w:rsidRPr="00192B63">
        <w:rPr>
          <w:lang w:val="en-GB"/>
        </w:rPr>
        <w:t xml:space="preserve"> </w:t>
      </w:r>
      <w:r w:rsidR="00BD3AC5" w:rsidRPr="00192B63">
        <w:rPr>
          <w:rFonts w:eastAsia="Arial" w:cs="Arial"/>
          <w:sz w:val="20"/>
          <w:szCs w:val="20"/>
          <w:lang w:val="en-GB"/>
        </w:rPr>
        <w:t>Middle wear plates fixing element POS-24</w:t>
      </w:r>
    </w:p>
    <w:p w14:paraId="02F6A506" w14:textId="1735034E"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Annex No.</w:t>
      </w:r>
      <w:r w:rsidR="00BD3AC5" w:rsidRPr="00192B63">
        <w:rPr>
          <w:rFonts w:eastAsia="Arial" w:cs="Arial"/>
          <w:sz w:val="20"/>
          <w:szCs w:val="20"/>
          <w:lang w:val="en-GB"/>
        </w:rPr>
        <w:t xml:space="preserve"> 13 – Middle wear plates fixing element POS-30</w:t>
      </w:r>
    </w:p>
    <w:p w14:paraId="4B258FC0" w14:textId="75C0553C"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14 – Middle wear plates fixing element</w:t>
      </w:r>
      <w:r w:rsidRPr="00192B63">
        <w:rPr>
          <w:rFonts w:eastAsia="Arial" w:cs="Arial"/>
          <w:sz w:val="20"/>
          <w:szCs w:val="20"/>
          <w:lang w:val="en-GB"/>
        </w:rPr>
        <w:t xml:space="preserve"> </w:t>
      </w:r>
      <w:r w:rsidR="00BD3AC5" w:rsidRPr="00192B63">
        <w:rPr>
          <w:rFonts w:eastAsia="Arial" w:cs="Arial"/>
          <w:sz w:val="20"/>
          <w:szCs w:val="20"/>
          <w:lang w:val="en-GB"/>
        </w:rPr>
        <w:t>POS-31</w:t>
      </w:r>
    </w:p>
    <w:p w14:paraId="7B0897E8" w14:textId="50FE6A07" w:rsidR="00BD3AC5" w:rsidRPr="00192B63" w:rsidRDefault="00775C7B" w:rsidP="00775C7B">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15 – Middle wear plates fixing element POS-32</w:t>
      </w:r>
    </w:p>
    <w:p w14:paraId="13B8AA5A" w14:textId="2CF48511" w:rsidR="00BD3AC5" w:rsidRPr="00192B63" w:rsidRDefault="00192B63" w:rsidP="00775C7B">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16 – Middle wear plates fixing element POS-33</w:t>
      </w:r>
    </w:p>
    <w:p w14:paraId="2E6BF6F8" w14:textId="600D2E3A" w:rsidR="00BD3AC5" w:rsidRDefault="00192B63"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sidRPr="003443B4">
        <w:rPr>
          <w:rFonts w:eastAsia="Arial" w:cs="Arial"/>
          <w:sz w:val="20"/>
          <w:szCs w:val="20"/>
        </w:rPr>
        <w:t xml:space="preserve">. </w:t>
      </w:r>
      <w:r w:rsidR="00BD3AC5" w:rsidRPr="008519AF">
        <w:rPr>
          <w:rFonts w:eastAsia="Arial" w:cs="Arial"/>
          <w:sz w:val="20"/>
          <w:szCs w:val="20"/>
        </w:rPr>
        <w:t xml:space="preserve">17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POS-1</w:t>
      </w:r>
    </w:p>
    <w:p w14:paraId="7EEE4B60" w14:textId="058A3C97" w:rsidR="00BD3AC5" w:rsidRDefault="00192B63"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sidRPr="003443B4">
        <w:rPr>
          <w:rFonts w:eastAsia="Arial" w:cs="Arial"/>
          <w:sz w:val="20"/>
          <w:szCs w:val="20"/>
        </w:rPr>
        <w:t xml:space="preserve">. </w:t>
      </w:r>
      <w:r w:rsidR="00BD3AC5" w:rsidRPr="008519AF">
        <w:rPr>
          <w:rFonts w:eastAsia="Arial" w:cs="Arial"/>
          <w:sz w:val="20"/>
          <w:szCs w:val="20"/>
        </w:rPr>
        <w:t xml:space="preserve">18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POS-2</w:t>
      </w:r>
    </w:p>
    <w:p w14:paraId="16CEA66D" w14:textId="7F40421E" w:rsidR="00BD3AC5" w:rsidRDefault="00192B63"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sidRPr="003443B4">
        <w:rPr>
          <w:rFonts w:eastAsia="Arial" w:cs="Arial"/>
          <w:sz w:val="20"/>
          <w:szCs w:val="20"/>
        </w:rPr>
        <w:t xml:space="preserve">. </w:t>
      </w:r>
      <w:r w:rsidR="00BD3AC5" w:rsidRPr="008519AF">
        <w:rPr>
          <w:rFonts w:eastAsia="Arial" w:cs="Arial"/>
          <w:sz w:val="20"/>
          <w:szCs w:val="20"/>
        </w:rPr>
        <w:t xml:space="preserve">19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POS-3</w:t>
      </w:r>
    </w:p>
    <w:p w14:paraId="10D36384" w14:textId="17A38753" w:rsidR="00BD3AC5" w:rsidRDefault="00420215"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Pr="008519AF">
        <w:rPr>
          <w:rFonts w:eastAsia="Arial" w:cs="Arial"/>
          <w:sz w:val="20"/>
          <w:szCs w:val="20"/>
        </w:rPr>
        <w:t xml:space="preserve"> </w:t>
      </w:r>
      <w:r w:rsidR="00BD3AC5" w:rsidRPr="008519AF">
        <w:rPr>
          <w:rFonts w:eastAsia="Arial" w:cs="Arial"/>
          <w:sz w:val="20"/>
          <w:szCs w:val="20"/>
        </w:rPr>
        <w:t xml:space="preserve">20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POS-4</w:t>
      </w:r>
    </w:p>
    <w:p w14:paraId="189D701C" w14:textId="679628C6" w:rsidR="00BD3AC5" w:rsidRDefault="00420215"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21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POS-5</w:t>
      </w:r>
    </w:p>
    <w:p w14:paraId="6AE29BA4" w14:textId="0CF20FEF" w:rsidR="00BD3AC5" w:rsidRDefault="00420215"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22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POS-6</w:t>
      </w:r>
    </w:p>
    <w:p w14:paraId="1279C8A2" w14:textId="74134727" w:rsidR="00BD3AC5" w:rsidRDefault="00BC26B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23 – </w:t>
      </w:r>
      <w:proofErr w:type="spellStart"/>
      <w:r w:rsidR="00BD3AC5" w:rsidRPr="008519AF">
        <w:rPr>
          <w:rFonts w:eastAsia="Arial" w:cs="Arial"/>
          <w:sz w:val="20"/>
          <w:szCs w:val="20"/>
        </w:rPr>
        <w:t>Outside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cover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POS-7</w:t>
      </w:r>
    </w:p>
    <w:p w14:paraId="6512B19C" w14:textId="0D2A3A59" w:rsidR="00BD3AC5" w:rsidRDefault="00BC26B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24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POS-8</w:t>
      </w:r>
    </w:p>
    <w:p w14:paraId="1934A7CF" w14:textId="60C007FC" w:rsidR="00BD3AC5" w:rsidRDefault="00BC26B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25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POS-9</w:t>
      </w:r>
    </w:p>
    <w:p w14:paraId="14166686" w14:textId="534E33BA" w:rsidR="00BD3AC5" w:rsidRDefault="00D350F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26 –</w:t>
      </w:r>
      <w:r>
        <w:rPr>
          <w:rFonts w:eastAsia="Arial" w:cs="Arial"/>
          <w:sz w:val="20"/>
          <w:szCs w:val="20"/>
        </w:rPr>
        <w:t xml:space="preserve">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POS-10</w:t>
      </w:r>
    </w:p>
    <w:p w14:paraId="3A67F09B" w14:textId="290C4B23" w:rsidR="00BD3AC5" w:rsidRDefault="00D350F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27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POS-11</w:t>
      </w:r>
    </w:p>
    <w:p w14:paraId="4086408D" w14:textId="44C65238" w:rsidR="00BD3AC5" w:rsidRDefault="00D350F9" w:rsidP="00D350F9">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 xml:space="preserve">. </w:t>
      </w:r>
      <w:r w:rsidR="00BD3AC5" w:rsidRPr="00D350F9">
        <w:rPr>
          <w:rFonts w:eastAsia="Arial" w:cs="Arial"/>
          <w:sz w:val="20"/>
          <w:szCs w:val="20"/>
        </w:rPr>
        <w:t xml:space="preserve">28 – </w:t>
      </w:r>
      <w:proofErr w:type="spellStart"/>
      <w:r w:rsidR="00BD3AC5" w:rsidRPr="00D350F9">
        <w:rPr>
          <w:rFonts w:eastAsia="Arial" w:cs="Arial"/>
          <w:sz w:val="20"/>
          <w:szCs w:val="20"/>
        </w:rPr>
        <w:t>Side</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wear</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plate</w:t>
      </w:r>
      <w:proofErr w:type="spellEnd"/>
      <w:r w:rsidR="00BD3AC5" w:rsidRPr="00D350F9">
        <w:rPr>
          <w:rFonts w:eastAsia="Arial" w:cs="Arial"/>
          <w:sz w:val="20"/>
          <w:szCs w:val="20"/>
        </w:rPr>
        <w:t xml:space="preserve"> POS-12</w:t>
      </w:r>
    </w:p>
    <w:p w14:paraId="79673DAE" w14:textId="773A7EEC" w:rsidR="00BD3AC5" w:rsidRDefault="00D350F9" w:rsidP="007D6263">
      <w:pPr>
        <w:pStyle w:val="ListParagraph"/>
        <w:numPr>
          <w:ilvl w:val="1"/>
          <w:numId w:val="8"/>
        </w:numPr>
        <w:tabs>
          <w:tab w:val="left" w:pos="709"/>
        </w:tabs>
        <w:ind w:left="0" w:firstLine="0"/>
        <w:rPr>
          <w:rFonts w:eastAsia="Arial" w:cs="Arial"/>
          <w:sz w:val="20"/>
          <w:szCs w:val="20"/>
        </w:rPr>
      </w:pPr>
      <w:proofErr w:type="spellStart"/>
      <w:r w:rsidRPr="00D350F9">
        <w:rPr>
          <w:rFonts w:eastAsia="Arial" w:cs="Arial"/>
          <w:sz w:val="20"/>
          <w:szCs w:val="20"/>
        </w:rPr>
        <w:t>Annex</w:t>
      </w:r>
      <w:proofErr w:type="spellEnd"/>
      <w:r w:rsidRPr="00D350F9">
        <w:rPr>
          <w:rFonts w:eastAsia="Arial" w:cs="Arial"/>
          <w:sz w:val="20"/>
          <w:szCs w:val="20"/>
        </w:rPr>
        <w:t xml:space="preserve"> </w:t>
      </w:r>
      <w:proofErr w:type="spellStart"/>
      <w:r w:rsidRPr="00D350F9">
        <w:rPr>
          <w:rFonts w:eastAsia="Arial" w:cs="Arial"/>
          <w:sz w:val="20"/>
          <w:szCs w:val="20"/>
        </w:rPr>
        <w:t>No</w:t>
      </w:r>
      <w:proofErr w:type="spellEnd"/>
      <w:r w:rsidRPr="00D350F9">
        <w:rPr>
          <w:rFonts w:eastAsia="Arial" w:cs="Arial"/>
          <w:sz w:val="20"/>
          <w:szCs w:val="20"/>
        </w:rPr>
        <w:t>.</w:t>
      </w:r>
      <w:r w:rsidR="00BD3AC5" w:rsidRPr="00D350F9">
        <w:rPr>
          <w:rFonts w:eastAsia="Arial" w:cs="Arial"/>
          <w:sz w:val="20"/>
          <w:szCs w:val="20"/>
        </w:rPr>
        <w:t xml:space="preserve"> 29 – </w:t>
      </w:r>
      <w:proofErr w:type="spellStart"/>
      <w:r w:rsidR="00BD3AC5" w:rsidRPr="00D350F9">
        <w:rPr>
          <w:rFonts w:eastAsia="Arial" w:cs="Arial"/>
          <w:sz w:val="20"/>
          <w:szCs w:val="20"/>
        </w:rPr>
        <w:t>Side</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wear</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plate</w:t>
      </w:r>
      <w:proofErr w:type="spellEnd"/>
      <w:r w:rsidR="00BD3AC5" w:rsidRPr="00D350F9">
        <w:rPr>
          <w:rFonts w:eastAsia="Arial" w:cs="Arial"/>
          <w:sz w:val="20"/>
          <w:szCs w:val="20"/>
        </w:rPr>
        <w:t xml:space="preserve"> POS-13</w:t>
      </w:r>
    </w:p>
    <w:p w14:paraId="08B641F6" w14:textId="7CF37124" w:rsidR="00BD3AC5" w:rsidRPr="00D765C3" w:rsidRDefault="00D765C3" w:rsidP="00D765C3">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 xml:space="preserve">. </w:t>
      </w:r>
      <w:r w:rsidR="00BD3AC5" w:rsidRPr="00D765C3">
        <w:rPr>
          <w:rFonts w:eastAsia="Arial" w:cs="Arial"/>
          <w:sz w:val="20"/>
          <w:szCs w:val="20"/>
        </w:rPr>
        <w:t xml:space="preserve">30 – </w:t>
      </w:r>
      <w:proofErr w:type="spellStart"/>
      <w:r w:rsidR="00BD3AC5" w:rsidRPr="00D765C3">
        <w:rPr>
          <w:rFonts w:eastAsia="Arial" w:cs="Arial"/>
          <w:sz w:val="20"/>
          <w:szCs w:val="20"/>
        </w:rPr>
        <w:t>Side</w:t>
      </w:r>
      <w:proofErr w:type="spellEnd"/>
      <w:r w:rsidR="00BD3AC5" w:rsidRPr="00D765C3">
        <w:rPr>
          <w:rFonts w:eastAsia="Arial" w:cs="Arial"/>
          <w:sz w:val="20"/>
          <w:szCs w:val="20"/>
        </w:rPr>
        <w:t xml:space="preserve"> </w:t>
      </w:r>
      <w:proofErr w:type="spellStart"/>
      <w:r w:rsidR="00BD3AC5" w:rsidRPr="00D765C3">
        <w:rPr>
          <w:rFonts w:eastAsia="Arial" w:cs="Arial"/>
          <w:sz w:val="20"/>
          <w:szCs w:val="20"/>
        </w:rPr>
        <w:t>wear</w:t>
      </w:r>
      <w:proofErr w:type="spellEnd"/>
      <w:r w:rsidR="00BD3AC5" w:rsidRPr="00D765C3">
        <w:rPr>
          <w:rFonts w:eastAsia="Arial" w:cs="Arial"/>
          <w:sz w:val="20"/>
          <w:szCs w:val="20"/>
        </w:rPr>
        <w:t xml:space="preserve"> </w:t>
      </w:r>
      <w:proofErr w:type="spellStart"/>
      <w:r w:rsidR="00BD3AC5" w:rsidRPr="00D765C3">
        <w:rPr>
          <w:rFonts w:eastAsia="Arial" w:cs="Arial"/>
          <w:sz w:val="20"/>
          <w:szCs w:val="20"/>
        </w:rPr>
        <w:t>plate</w:t>
      </w:r>
      <w:proofErr w:type="spellEnd"/>
      <w:r w:rsidR="00BD3AC5" w:rsidRPr="00D765C3">
        <w:rPr>
          <w:rFonts w:eastAsia="Arial" w:cs="Arial"/>
          <w:sz w:val="20"/>
          <w:szCs w:val="20"/>
        </w:rPr>
        <w:t xml:space="preserve"> POS-14</w:t>
      </w:r>
    </w:p>
    <w:bookmarkEnd w:id="0"/>
    <w:p w14:paraId="2E936CE7"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414B" w14:textId="77777777" w:rsidR="00BD3AC5" w:rsidRDefault="00BD3AC5" w:rsidP="00BD3AC5">
      <w:r>
        <w:separator/>
      </w:r>
    </w:p>
  </w:endnote>
  <w:endnote w:type="continuationSeparator" w:id="0">
    <w:p w14:paraId="63FF3F39" w14:textId="77777777" w:rsidR="00BD3AC5" w:rsidRDefault="00BD3AC5" w:rsidP="00BD3AC5">
      <w:r>
        <w:continuationSeparator/>
      </w:r>
    </w:p>
  </w:endnote>
  <w:endnote w:type="continuationNotice" w:id="1">
    <w:p w14:paraId="38803334" w14:textId="77777777" w:rsidR="008604D6" w:rsidRDefault="00860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2473" w14:textId="77777777" w:rsidR="00BD3AC5" w:rsidRDefault="00BD3AC5" w:rsidP="00BD3AC5">
      <w:r>
        <w:separator/>
      </w:r>
    </w:p>
  </w:footnote>
  <w:footnote w:type="continuationSeparator" w:id="0">
    <w:p w14:paraId="11618952" w14:textId="77777777" w:rsidR="00BD3AC5" w:rsidRDefault="00BD3AC5" w:rsidP="00BD3AC5">
      <w:r>
        <w:continuationSeparator/>
      </w:r>
    </w:p>
  </w:footnote>
  <w:footnote w:type="continuationNotice" w:id="1">
    <w:p w14:paraId="377E54EF" w14:textId="77777777" w:rsidR="008604D6" w:rsidRDefault="00860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C7A4" w14:textId="64AB80F8" w:rsidR="00BD3AC5" w:rsidRDefault="00BD3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B598" w14:textId="5122B7C8" w:rsidR="00BD3AC5" w:rsidRDefault="00BD3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06C21" w14:textId="449AC370" w:rsidR="00BD3AC5" w:rsidRDefault="00BD3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E9006AE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085A19"/>
    <w:multiLevelType w:val="multilevel"/>
    <w:tmpl w:val="1A081CB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1628008218">
    <w:abstractNumId w:val="2"/>
  </w:num>
  <w:num w:numId="3" w16cid:durableId="218252655">
    <w:abstractNumId w:val="1"/>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1211770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AC5"/>
    <w:rsid w:val="00000FBF"/>
    <w:rsid w:val="00042137"/>
    <w:rsid w:val="00045492"/>
    <w:rsid w:val="000916E0"/>
    <w:rsid w:val="0010692F"/>
    <w:rsid w:val="00183B61"/>
    <w:rsid w:val="00192B63"/>
    <w:rsid w:val="001A5F4A"/>
    <w:rsid w:val="001D5118"/>
    <w:rsid w:val="0022562A"/>
    <w:rsid w:val="00226712"/>
    <w:rsid w:val="00255E6C"/>
    <w:rsid w:val="00256F69"/>
    <w:rsid w:val="00261720"/>
    <w:rsid w:val="002A2C74"/>
    <w:rsid w:val="002A62CB"/>
    <w:rsid w:val="002B077F"/>
    <w:rsid w:val="002C2DEF"/>
    <w:rsid w:val="00305399"/>
    <w:rsid w:val="00333E99"/>
    <w:rsid w:val="003341D4"/>
    <w:rsid w:val="003443B4"/>
    <w:rsid w:val="00384089"/>
    <w:rsid w:val="003A097D"/>
    <w:rsid w:val="003A5242"/>
    <w:rsid w:val="003C107C"/>
    <w:rsid w:val="00420215"/>
    <w:rsid w:val="0046739B"/>
    <w:rsid w:val="0047153C"/>
    <w:rsid w:val="004767F7"/>
    <w:rsid w:val="00555745"/>
    <w:rsid w:val="00582638"/>
    <w:rsid w:val="00587BC6"/>
    <w:rsid w:val="0063622D"/>
    <w:rsid w:val="006C63B5"/>
    <w:rsid w:val="00711586"/>
    <w:rsid w:val="00740077"/>
    <w:rsid w:val="00746BAF"/>
    <w:rsid w:val="00763DA8"/>
    <w:rsid w:val="00775C7B"/>
    <w:rsid w:val="007C16B1"/>
    <w:rsid w:val="007F14F3"/>
    <w:rsid w:val="0084588E"/>
    <w:rsid w:val="008604D6"/>
    <w:rsid w:val="008746BC"/>
    <w:rsid w:val="008872FF"/>
    <w:rsid w:val="008E5A44"/>
    <w:rsid w:val="00923D05"/>
    <w:rsid w:val="00953AC8"/>
    <w:rsid w:val="00970978"/>
    <w:rsid w:val="009A5D5E"/>
    <w:rsid w:val="009B34CF"/>
    <w:rsid w:val="009B701E"/>
    <w:rsid w:val="009B7C92"/>
    <w:rsid w:val="009C76A7"/>
    <w:rsid w:val="009E009E"/>
    <w:rsid w:val="009E4A6D"/>
    <w:rsid w:val="00A30454"/>
    <w:rsid w:val="00A36FA6"/>
    <w:rsid w:val="00AB6A3D"/>
    <w:rsid w:val="00AB6D0C"/>
    <w:rsid w:val="00B26207"/>
    <w:rsid w:val="00B568E3"/>
    <w:rsid w:val="00BC1423"/>
    <w:rsid w:val="00BC26B9"/>
    <w:rsid w:val="00BD3AC5"/>
    <w:rsid w:val="00C71D6E"/>
    <w:rsid w:val="00C92C77"/>
    <w:rsid w:val="00C940E1"/>
    <w:rsid w:val="00CA6360"/>
    <w:rsid w:val="00D350F9"/>
    <w:rsid w:val="00D65CE0"/>
    <w:rsid w:val="00D765C3"/>
    <w:rsid w:val="00D9078B"/>
    <w:rsid w:val="00DB3E5D"/>
    <w:rsid w:val="00DC3065"/>
    <w:rsid w:val="00DD3B23"/>
    <w:rsid w:val="00E234E9"/>
    <w:rsid w:val="00E23823"/>
    <w:rsid w:val="00E57582"/>
    <w:rsid w:val="00F1770B"/>
    <w:rsid w:val="00F95BF5"/>
    <w:rsid w:val="00FB0892"/>
    <w:rsid w:val="00FB2DCE"/>
    <w:rsid w:val="00FE24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4E4A"/>
  <w15:chartTrackingRefBased/>
  <w15:docId w15:val="{BEFC737B-45E3-469D-B21E-1820BDB2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C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D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A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A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A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A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AC5"/>
    <w:rPr>
      <w:rFonts w:eastAsiaTheme="majorEastAsia" w:cstheme="majorBidi"/>
      <w:color w:val="272727" w:themeColor="text1" w:themeTint="D8"/>
    </w:rPr>
  </w:style>
  <w:style w:type="paragraph" w:styleId="Title">
    <w:name w:val="Title"/>
    <w:basedOn w:val="Normal"/>
    <w:next w:val="Normal"/>
    <w:link w:val="TitleChar"/>
    <w:uiPriority w:val="10"/>
    <w:qFormat/>
    <w:rsid w:val="00BD3A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AC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AC5"/>
    <w:pPr>
      <w:spacing w:before="160"/>
      <w:jc w:val="center"/>
    </w:pPr>
    <w:rPr>
      <w:i/>
      <w:iCs/>
      <w:color w:val="404040" w:themeColor="text1" w:themeTint="BF"/>
    </w:rPr>
  </w:style>
  <w:style w:type="character" w:customStyle="1" w:styleId="QuoteChar">
    <w:name w:val="Quote Char"/>
    <w:basedOn w:val="DefaultParagraphFont"/>
    <w:link w:val="Quote"/>
    <w:uiPriority w:val="29"/>
    <w:rsid w:val="00BD3AC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BD3AC5"/>
    <w:pPr>
      <w:ind w:left="720"/>
      <w:contextualSpacing/>
    </w:pPr>
  </w:style>
  <w:style w:type="character" w:styleId="IntenseEmphasis">
    <w:name w:val="Intense Emphasis"/>
    <w:basedOn w:val="DefaultParagraphFont"/>
    <w:uiPriority w:val="21"/>
    <w:qFormat/>
    <w:rsid w:val="00BD3AC5"/>
    <w:rPr>
      <w:i/>
      <w:iCs/>
      <w:color w:val="0F4761" w:themeColor="accent1" w:themeShade="BF"/>
    </w:rPr>
  </w:style>
  <w:style w:type="paragraph" w:styleId="IntenseQuote">
    <w:name w:val="Intense Quote"/>
    <w:basedOn w:val="Normal"/>
    <w:next w:val="Normal"/>
    <w:link w:val="IntenseQuoteChar"/>
    <w:uiPriority w:val="30"/>
    <w:qFormat/>
    <w:rsid w:val="00BD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AC5"/>
    <w:rPr>
      <w:i/>
      <w:iCs/>
      <w:color w:val="0F4761" w:themeColor="accent1" w:themeShade="BF"/>
    </w:rPr>
  </w:style>
  <w:style w:type="character" w:styleId="IntenseReference">
    <w:name w:val="Intense Reference"/>
    <w:basedOn w:val="DefaultParagraphFont"/>
    <w:uiPriority w:val="32"/>
    <w:qFormat/>
    <w:rsid w:val="00BD3AC5"/>
    <w:rPr>
      <w:b/>
      <w:bCs/>
      <w:smallCaps/>
      <w:color w:val="0F4761" w:themeColor="accent1" w:themeShade="BF"/>
      <w:spacing w:val="5"/>
    </w:rPr>
  </w:style>
  <w:style w:type="table" w:styleId="TableGrid">
    <w:name w:val="Table Grid"/>
    <w:basedOn w:val="TableNormal"/>
    <w:uiPriority w:val="39"/>
    <w:rsid w:val="00BD3AC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3AC5"/>
  </w:style>
  <w:style w:type="character" w:customStyle="1" w:styleId="Laukeliai">
    <w:name w:val="Laukeliai"/>
    <w:basedOn w:val="DefaultParagraphFont"/>
    <w:uiPriority w:val="1"/>
    <w:qFormat/>
    <w:rsid w:val="00BD3AC5"/>
    <w:rPr>
      <w:rFonts w:ascii="Arial" w:hAnsi="Arial"/>
      <w:sz w:val="20"/>
    </w:rPr>
  </w:style>
  <w:style w:type="paragraph" w:styleId="Header">
    <w:name w:val="header"/>
    <w:basedOn w:val="Normal"/>
    <w:link w:val="HeaderChar"/>
    <w:uiPriority w:val="99"/>
    <w:unhideWhenUsed/>
    <w:rsid w:val="00BD3AC5"/>
    <w:pPr>
      <w:tabs>
        <w:tab w:val="center" w:pos="4819"/>
        <w:tab w:val="right" w:pos="9638"/>
      </w:tabs>
    </w:pPr>
  </w:style>
  <w:style w:type="character" w:customStyle="1" w:styleId="HeaderChar">
    <w:name w:val="Header Char"/>
    <w:basedOn w:val="DefaultParagraphFont"/>
    <w:link w:val="Header"/>
    <w:uiPriority w:val="99"/>
    <w:rsid w:val="00BD3AC5"/>
    <w:rPr>
      <w:rFonts w:ascii="Arial" w:hAnsi="Arial"/>
      <w:kern w:val="0"/>
      <w14:ligatures w14:val="none"/>
    </w:rPr>
  </w:style>
  <w:style w:type="paragraph" w:styleId="Footer">
    <w:name w:val="footer"/>
    <w:basedOn w:val="Normal"/>
    <w:link w:val="FooterChar"/>
    <w:uiPriority w:val="99"/>
    <w:semiHidden/>
    <w:unhideWhenUsed/>
    <w:rsid w:val="008604D6"/>
    <w:pPr>
      <w:tabs>
        <w:tab w:val="center" w:pos="4819"/>
        <w:tab w:val="right" w:pos="9638"/>
      </w:tabs>
    </w:pPr>
  </w:style>
  <w:style w:type="character" w:customStyle="1" w:styleId="FooterChar">
    <w:name w:val="Footer Char"/>
    <w:basedOn w:val="DefaultParagraphFont"/>
    <w:link w:val="Footer"/>
    <w:uiPriority w:val="99"/>
    <w:semiHidden/>
    <w:rsid w:val="008604D6"/>
    <w:rPr>
      <w:rFonts w:ascii="Arial" w:hAnsi="Arial"/>
      <w:kern w:val="0"/>
      <w14:ligatures w14:val="none"/>
    </w:rPr>
  </w:style>
  <w:style w:type="paragraph" w:styleId="Revision">
    <w:name w:val="Revision"/>
    <w:hidden/>
    <w:uiPriority w:val="99"/>
    <w:semiHidden/>
    <w:rsid w:val="00E234E9"/>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185205">
      <w:bodyDiv w:val="1"/>
      <w:marLeft w:val="0"/>
      <w:marRight w:val="0"/>
      <w:marTop w:val="0"/>
      <w:marBottom w:val="0"/>
      <w:divBdr>
        <w:top w:val="none" w:sz="0" w:space="0" w:color="auto"/>
        <w:left w:val="none" w:sz="0" w:space="0" w:color="auto"/>
        <w:bottom w:val="none" w:sz="0" w:space="0" w:color="auto"/>
        <w:right w:val="none" w:sz="0" w:space="0" w:color="auto"/>
      </w:divBdr>
    </w:div>
    <w:div w:id="669598362">
      <w:bodyDiv w:val="1"/>
      <w:marLeft w:val="0"/>
      <w:marRight w:val="0"/>
      <w:marTop w:val="0"/>
      <w:marBottom w:val="0"/>
      <w:divBdr>
        <w:top w:val="none" w:sz="0" w:space="0" w:color="auto"/>
        <w:left w:val="none" w:sz="0" w:space="0" w:color="auto"/>
        <w:bottom w:val="none" w:sz="0" w:space="0" w:color="auto"/>
        <w:right w:val="none" w:sz="0" w:space="0" w:color="auto"/>
      </w:divBdr>
      <w:divsChild>
        <w:div w:id="86463101">
          <w:marLeft w:val="0"/>
          <w:marRight w:val="0"/>
          <w:marTop w:val="0"/>
          <w:marBottom w:val="0"/>
          <w:divBdr>
            <w:top w:val="none" w:sz="0" w:space="0" w:color="auto"/>
            <w:left w:val="none" w:sz="0" w:space="0" w:color="auto"/>
            <w:bottom w:val="none" w:sz="0" w:space="0" w:color="auto"/>
            <w:right w:val="none" w:sz="0" w:space="0" w:color="auto"/>
          </w:divBdr>
          <w:divsChild>
            <w:div w:id="1499227830">
              <w:marLeft w:val="0"/>
              <w:marRight w:val="0"/>
              <w:marTop w:val="0"/>
              <w:marBottom w:val="0"/>
              <w:divBdr>
                <w:top w:val="none" w:sz="0" w:space="0" w:color="auto"/>
                <w:left w:val="none" w:sz="0" w:space="0" w:color="auto"/>
                <w:bottom w:val="none" w:sz="0" w:space="0" w:color="auto"/>
                <w:right w:val="none" w:sz="0" w:space="0" w:color="auto"/>
              </w:divBdr>
              <w:divsChild>
                <w:div w:id="1308969654">
                  <w:marLeft w:val="0"/>
                  <w:marRight w:val="0"/>
                  <w:marTop w:val="0"/>
                  <w:marBottom w:val="0"/>
                  <w:divBdr>
                    <w:top w:val="none" w:sz="0" w:space="0" w:color="auto"/>
                    <w:left w:val="none" w:sz="0" w:space="0" w:color="auto"/>
                    <w:bottom w:val="none" w:sz="0" w:space="0" w:color="auto"/>
                    <w:right w:val="none" w:sz="0" w:space="0" w:color="auto"/>
                  </w:divBdr>
                  <w:divsChild>
                    <w:div w:id="69738787">
                      <w:marLeft w:val="0"/>
                      <w:marRight w:val="0"/>
                      <w:marTop w:val="0"/>
                      <w:marBottom w:val="0"/>
                      <w:divBdr>
                        <w:top w:val="none" w:sz="0" w:space="0" w:color="auto"/>
                        <w:left w:val="none" w:sz="0" w:space="0" w:color="auto"/>
                        <w:bottom w:val="none" w:sz="0" w:space="0" w:color="auto"/>
                        <w:right w:val="none" w:sz="0" w:space="0" w:color="auto"/>
                      </w:divBdr>
                      <w:divsChild>
                        <w:div w:id="1535993817">
                          <w:marLeft w:val="0"/>
                          <w:marRight w:val="0"/>
                          <w:marTop w:val="0"/>
                          <w:marBottom w:val="0"/>
                          <w:divBdr>
                            <w:top w:val="none" w:sz="0" w:space="0" w:color="auto"/>
                            <w:left w:val="none" w:sz="0" w:space="0" w:color="auto"/>
                            <w:bottom w:val="none" w:sz="0" w:space="0" w:color="auto"/>
                            <w:right w:val="none" w:sz="0" w:space="0" w:color="auto"/>
                          </w:divBdr>
                          <w:divsChild>
                            <w:div w:id="130831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663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00419569D5A4A03A3FA0F4EE95DB830"/>
        <w:category>
          <w:name w:val="General"/>
          <w:gallery w:val="placeholder"/>
        </w:category>
        <w:types>
          <w:type w:val="bbPlcHdr"/>
        </w:types>
        <w:behaviors>
          <w:behavior w:val="content"/>
        </w:behaviors>
        <w:guid w:val="{2A1F0EFC-F50A-4DEC-A7D1-1970325BDB49}"/>
      </w:docPartPr>
      <w:docPartBody>
        <w:p w:rsidR="00245863" w:rsidRDefault="00245863" w:rsidP="00245863">
          <w:pPr>
            <w:pStyle w:val="500419569D5A4A03A3FA0F4EE95DB830"/>
          </w:pPr>
          <w:r w:rsidRPr="00947C44">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63"/>
    <w:rsid w:val="00245863"/>
    <w:rsid w:val="00555745"/>
    <w:rsid w:val="006C63B5"/>
    <w:rsid w:val="008E5A44"/>
    <w:rsid w:val="00B8351D"/>
    <w:rsid w:val="00DB3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00419569D5A4A03A3FA0F4EE95DB830">
    <w:name w:val="500419569D5A4A03A3FA0F4EE95DB830"/>
    <w:rsid w:val="002458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119</TotalTime>
  <Pages>3</Pages>
  <Words>5449</Words>
  <Characters>3106</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78</cp:revision>
  <dcterms:created xsi:type="dcterms:W3CDTF">2025-10-06T06:32:00Z</dcterms:created>
  <dcterms:modified xsi:type="dcterms:W3CDTF">2025-11-13T12:58:00Z</dcterms:modified>
</cp:coreProperties>
</file>